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41805" w14:textId="54AA8DEF" w:rsidR="00F275EA" w:rsidRPr="0018299A" w:rsidRDefault="00A25F71" w:rsidP="00031D6E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before="240"/>
        <w:ind w:left="0" w:firstLine="709"/>
        <w:jc w:val="both"/>
        <w:rPr>
          <w:sz w:val="28"/>
          <w:szCs w:val="28"/>
        </w:rPr>
      </w:pPr>
      <w:r w:rsidRPr="0018299A">
        <w:rPr>
          <w:sz w:val="28"/>
        </w:rPr>
        <w:t xml:space="preserve"> </w:t>
      </w:r>
      <w:r w:rsidR="009B6098" w:rsidRPr="002A6675">
        <w:rPr>
          <w:sz w:val="28"/>
        </w:rPr>
        <w:t>В Сборник вознаграждений за операции, осуществляемые ОАО «БПС-Сбербанк» от 20.12.2016 № 01/01</w:t>
      </w:r>
      <w:r w:rsidR="009B6098" w:rsidRPr="002A6675">
        <w:rPr>
          <w:sz w:val="28"/>
        </w:rPr>
        <w:noBreakHyphen/>
        <w:t>07/606</w:t>
      </w:r>
      <w:r w:rsidR="009B6098" w:rsidRPr="005F7F35">
        <w:rPr>
          <w:sz w:val="28"/>
        </w:rPr>
        <w:t>,</w:t>
      </w:r>
      <w:r w:rsidR="009B6098" w:rsidRPr="002A6675">
        <w:rPr>
          <w:sz w:val="28"/>
        </w:rPr>
        <w:t xml:space="preserve"> (далее – Сборник) </w:t>
      </w:r>
      <w:r w:rsidR="009B6098">
        <w:rPr>
          <w:sz w:val="28"/>
        </w:rPr>
        <w:t xml:space="preserve"> с </w:t>
      </w:r>
      <w:r w:rsidR="009B6098" w:rsidRPr="009B6098">
        <w:rPr>
          <w:sz w:val="28"/>
        </w:rPr>
        <w:t>23</w:t>
      </w:r>
      <w:r w:rsidR="009B6098">
        <w:rPr>
          <w:sz w:val="28"/>
        </w:rPr>
        <w:t>.</w:t>
      </w:r>
      <w:r w:rsidR="009B6098" w:rsidRPr="00252AD3">
        <w:rPr>
          <w:sz w:val="28"/>
        </w:rPr>
        <w:t>0</w:t>
      </w:r>
      <w:r w:rsidR="009B6098" w:rsidRPr="009B6098">
        <w:rPr>
          <w:sz w:val="28"/>
        </w:rPr>
        <w:t>3</w:t>
      </w:r>
      <w:r w:rsidR="009B6098">
        <w:rPr>
          <w:sz w:val="28"/>
        </w:rPr>
        <w:t>.20</w:t>
      </w:r>
      <w:r w:rsidR="009B6098" w:rsidRPr="00252AD3">
        <w:rPr>
          <w:sz w:val="28"/>
        </w:rPr>
        <w:t>20</w:t>
      </w:r>
      <w:r w:rsidR="009B6098" w:rsidRPr="009B6098">
        <w:rPr>
          <w:sz w:val="28"/>
        </w:rPr>
        <w:t xml:space="preserve"> </w:t>
      </w:r>
      <w:r w:rsidR="009B6098">
        <w:rPr>
          <w:sz w:val="28"/>
        </w:rPr>
        <w:t xml:space="preserve">внесены </w:t>
      </w:r>
      <w:r w:rsidR="009B6098" w:rsidRPr="002A6675">
        <w:rPr>
          <w:sz w:val="28"/>
        </w:rPr>
        <w:t>следующие изменения:</w:t>
      </w:r>
    </w:p>
    <w:p w14:paraId="69F8A943" w14:textId="4B038E96" w:rsidR="0060750E" w:rsidRPr="0018299A" w:rsidRDefault="0060750E" w:rsidP="0060750E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8299A">
        <w:rPr>
          <w:sz w:val="28"/>
          <w:szCs w:val="28"/>
        </w:rPr>
        <w:t>пункт 1.1.17 раздела 1.1 Сборника излож</w:t>
      </w:r>
      <w:r w:rsidR="00E56E68">
        <w:rPr>
          <w:sz w:val="28"/>
          <w:szCs w:val="28"/>
        </w:rPr>
        <w:t>ен</w:t>
      </w:r>
      <w:r w:rsidRPr="0018299A">
        <w:rPr>
          <w:sz w:val="28"/>
          <w:szCs w:val="28"/>
        </w:rPr>
        <w:t xml:space="preserve"> в следующей редакции:</w:t>
      </w:r>
    </w:p>
    <w:p w14:paraId="0382577F" w14:textId="77777777" w:rsidR="0060750E" w:rsidRPr="0018299A" w:rsidRDefault="0060750E" w:rsidP="0060750E">
      <w:pPr>
        <w:tabs>
          <w:tab w:val="left" w:pos="1276"/>
        </w:tabs>
        <w:ind w:left="415"/>
        <w:jc w:val="both"/>
        <w:rPr>
          <w:sz w:val="28"/>
          <w:szCs w:val="28"/>
        </w:rPr>
      </w:pPr>
      <w:r w:rsidRPr="0018299A">
        <w:rPr>
          <w:sz w:val="28"/>
          <w:szCs w:val="28"/>
        </w:rPr>
        <w:t>«</w:t>
      </w:r>
    </w:p>
    <w:tbl>
      <w:tblPr>
        <w:tblW w:w="145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3183"/>
        <w:gridCol w:w="1591"/>
        <w:gridCol w:w="1025"/>
        <w:gridCol w:w="1025"/>
        <w:gridCol w:w="6856"/>
      </w:tblGrid>
      <w:tr w:rsidR="006945DB" w:rsidRPr="0018299A" w14:paraId="75BD5AB7" w14:textId="77777777" w:rsidTr="006945DB">
        <w:trPr>
          <w:trHeight w:val="750"/>
        </w:trPr>
        <w:tc>
          <w:tcPr>
            <w:tcW w:w="916" w:type="dxa"/>
            <w:shd w:val="clear" w:color="auto" w:fill="auto"/>
            <w:noWrap/>
            <w:hideMark/>
          </w:tcPr>
          <w:p w14:paraId="41070DBD" w14:textId="77777777" w:rsidR="0060750E" w:rsidRPr="0018299A" w:rsidRDefault="0060750E" w:rsidP="00CA2ADC">
            <w:r w:rsidRPr="0018299A">
              <w:t>1.1.17.</w:t>
            </w:r>
          </w:p>
        </w:tc>
        <w:tc>
          <w:tcPr>
            <w:tcW w:w="3183" w:type="dxa"/>
            <w:shd w:val="clear" w:color="auto" w:fill="auto"/>
            <w:hideMark/>
          </w:tcPr>
          <w:p w14:paraId="46A6EEF1" w14:textId="77777777" w:rsidR="0060750E" w:rsidRPr="0018299A" w:rsidRDefault="0060750E" w:rsidP="00CA2ADC">
            <w:r w:rsidRPr="0018299A">
              <w:t>Экстренное подкрепление кассы по заявлению клиента (в день обращения) на сумму: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0D2960E1" w14:textId="77777777" w:rsidR="0060750E" w:rsidRPr="0018299A" w:rsidRDefault="0060750E" w:rsidP="00CA2ADC">
            <w:pPr>
              <w:jc w:val="center"/>
              <w:rPr>
                <w:bCs/>
              </w:rPr>
            </w:pPr>
            <w:r w:rsidRPr="0018299A">
              <w:rPr>
                <w:bCs/>
              </w:rPr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07765C9A" w14:textId="77777777" w:rsidR="0060750E" w:rsidRPr="0018299A" w:rsidRDefault="0060750E" w:rsidP="00CA2ADC">
            <w:pPr>
              <w:jc w:val="center"/>
            </w:pPr>
            <w:r w:rsidRPr="0018299A">
              <w:t> 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62CB30A6" w14:textId="77777777" w:rsidR="0060750E" w:rsidRPr="0018299A" w:rsidRDefault="0060750E" w:rsidP="00CA2ADC">
            <w:pPr>
              <w:jc w:val="center"/>
            </w:pPr>
            <w:r w:rsidRPr="0018299A">
              <w:t> </w:t>
            </w:r>
          </w:p>
        </w:tc>
        <w:tc>
          <w:tcPr>
            <w:tcW w:w="6856" w:type="dxa"/>
            <w:vMerge w:val="restart"/>
            <w:shd w:val="clear" w:color="auto" w:fill="auto"/>
            <w:hideMark/>
          </w:tcPr>
          <w:p w14:paraId="28162CB1" w14:textId="77777777" w:rsidR="0060750E" w:rsidRPr="0018299A" w:rsidRDefault="0060750E" w:rsidP="00CA2ADC">
            <w:r w:rsidRPr="0018299A">
              <w:t>Вознаграждение включает в себя НДС.</w:t>
            </w:r>
          </w:p>
        </w:tc>
      </w:tr>
      <w:tr w:rsidR="006945DB" w:rsidRPr="0018299A" w14:paraId="1F92AC73" w14:textId="77777777" w:rsidTr="006945DB">
        <w:trPr>
          <w:trHeight w:val="510"/>
        </w:trPr>
        <w:tc>
          <w:tcPr>
            <w:tcW w:w="916" w:type="dxa"/>
            <w:shd w:val="clear" w:color="auto" w:fill="auto"/>
            <w:noWrap/>
            <w:hideMark/>
          </w:tcPr>
          <w:p w14:paraId="7C4E0534" w14:textId="77777777" w:rsidR="0060750E" w:rsidRPr="0018299A" w:rsidRDefault="0060750E" w:rsidP="00CA2ADC">
            <w:r w:rsidRPr="0018299A">
              <w:t>1.1.17.1.</w:t>
            </w:r>
          </w:p>
        </w:tc>
        <w:tc>
          <w:tcPr>
            <w:tcW w:w="3183" w:type="dxa"/>
            <w:shd w:val="clear" w:color="auto" w:fill="auto"/>
            <w:hideMark/>
          </w:tcPr>
          <w:p w14:paraId="582A9D4A" w14:textId="77777777" w:rsidR="0060750E" w:rsidRPr="0018299A" w:rsidRDefault="0060750E" w:rsidP="00CA2ADC">
            <w:r w:rsidRPr="0018299A">
              <w:t>до 200 000 BYN / 10 000 000 RUB / 200 000 USD (включительно)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56D851D6" w14:textId="77777777" w:rsidR="0060750E" w:rsidRPr="0018299A" w:rsidRDefault="0060750E" w:rsidP="00CA2ADC">
            <w:pPr>
              <w:jc w:val="center"/>
              <w:rPr>
                <w:bCs/>
              </w:rPr>
            </w:pPr>
            <w:r w:rsidRPr="0018299A">
              <w:rPr>
                <w:bCs/>
              </w:rPr>
              <w:t>200.00 BYN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43C8755B" w14:textId="77777777" w:rsidR="0060750E" w:rsidRPr="0018299A" w:rsidRDefault="0060750E" w:rsidP="00CA2ADC">
            <w:pPr>
              <w:jc w:val="center"/>
            </w:pPr>
            <w:r w:rsidRPr="0018299A">
              <w:t>-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7C4AEC23" w14:textId="77777777" w:rsidR="0060750E" w:rsidRPr="0018299A" w:rsidRDefault="0060750E" w:rsidP="00CA2ADC">
            <w:pPr>
              <w:jc w:val="center"/>
            </w:pPr>
            <w:r w:rsidRPr="0018299A">
              <w:t>-</w:t>
            </w:r>
          </w:p>
        </w:tc>
        <w:tc>
          <w:tcPr>
            <w:tcW w:w="6856" w:type="dxa"/>
            <w:vMerge/>
            <w:vAlign w:val="center"/>
            <w:hideMark/>
          </w:tcPr>
          <w:p w14:paraId="6151F0E0" w14:textId="77777777" w:rsidR="0060750E" w:rsidRPr="0018299A" w:rsidRDefault="0060750E" w:rsidP="00CA2ADC"/>
        </w:tc>
      </w:tr>
      <w:tr w:rsidR="006945DB" w:rsidRPr="0018299A" w14:paraId="0589082B" w14:textId="77777777" w:rsidTr="006945DB">
        <w:trPr>
          <w:trHeight w:val="720"/>
        </w:trPr>
        <w:tc>
          <w:tcPr>
            <w:tcW w:w="916" w:type="dxa"/>
            <w:shd w:val="clear" w:color="auto" w:fill="auto"/>
            <w:noWrap/>
            <w:hideMark/>
          </w:tcPr>
          <w:p w14:paraId="58EE80E8" w14:textId="77777777" w:rsidR="0060750E" w:rsidRPr="0018299A" w:rsidRDefault="0060750E" w:rsidP="00CA2ADC">
            <w:r w:rsidRPr="0018299A">
              <w:t>1.1.17.2.</w:t>
            </w:r>
          </w:p>
        </w:tc>
        <w:tc>
          <w:tcPr>
            <w:tcW w:w="3183" w:type="dxa"/>
            <w:shd w:val="clear" w:color="auto" w:fill="auto"/>
            <w:hideMark/>
          </w:tcPr>
          <w:p w14:paraId="50D428E9" w14:textId="77777777" w:rsidR="0060750E" w:rsidRPr="0018299A" w:rsidRDefault="0060750E" w:rsidP="00CA2ADC">
            <w:r w:rsidRPr="0018299A">
              <w:t>от  200 000 BYN / 10 000 000 RUB / 200 000 USD до 500 000 BYN / 25 000 000 RUB / 500 000 USD (включительно)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0259A679" w14:textId="77777777" w:rsidR="0060750E" w:rsidRPr="0018299A" w:rsidRDefault="0060750E" w:rsidP="00CA2ADC">
            <w:pPr>
              <w:jc w:val="center"/>
              <w:rPr>
                <w:bCs/>
                <w:strike/>
              </w:rPr>
            </w:pPr>
            <w:r w:rsidRPr="0018299A">
              <w:rPr>
                <w:bCs/>
              </w:rPr>
              <w:t>260.00 BYN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4454277B" w14:textId="77777777" w:rsidR="0060750E" w:rsidRPr="0018299A" w:rsidRDefault="0060750E" w:rsidP="00CA2ADC">
            <w:pPr>
              <w:jc w:val="center"/>
            </w:pPr>
            <w:r w:rsidRPr="0018299A">
              <w:t>-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6B7B6403" w14:textId="77777777" w:rsidR="0060750E" w:rsidRPr="0018299A" w:rsidRDefault="0060750E" w:rsidP="00CA2ADC">
            <w:pPr>
              <w:jc w:val="center"/>
            </w:pPr>
            <w:r w:rsidRPr="0018299A">
              <w:t>-</w:t>
            </w:r>
          </w:p>
        </w:tc>
        <w:tc>
          <w:tcPr>
            <w:tcW w:w="6856" w:type="dxa"/>
            <w:vMerge/>
            <w:vAlign w:val="center"/>
            <w:hideMark/>
          </w:tcPr>
          <w:p w14:paraId="77B8BF1F" w14:textId="77777777" w:rsidR="0060750E" w:rsidRPr="0018299A" w:rsidRDefault="0060750E" w:rsidP="00CA2ADC"/>
        </w:tc>
      </w:tr>
      <w:tr w:rsidR="006945DB" w:rsidRPr="0018299A" w14:paraId="63BDBB36" w14:textId="77777777" w:rsidTr="006945DB">
        <w:trPr>
          <w:trHeight w:val="480"/>
        </w:trPr>
        <w:tc>
          <w:tcPr>
            <w:tcW w:w="916" w:type="dxa"/>
            <w:shd w:val="clear" w:color="auto" w:fill="auto"/>
            <w:noWrap/>
            <w:hideMark/>
          </w:tcPr>
          <w:p w14:paraId="750B0F7E" w14:textId="77777777" w:rsidR="0060750E" w:rsidRPr="0018299A" w:rsidRDefault="0060750E" w:rsidP="00CA2ADC">
            <w:r w:rsidRPr="0018299A">
              <w:t>1.1.17.3.</w:t>
            </w:r>
          </w:p>
        </w:tc>
        <w:tc>
          <w:tcPr>
            <w:tcW w:w="3183" w:type="dxa"/>
            <w:shd w:val="clear" w:color="auto" w:fill="auto"/>
            <w:hideMark/>
          </w:tcPr>
          <w:p w14:paraId="445E459E" w14:textId="77777777" w:rsidR="0060750E" w:rsidRPr="0018299A" w:rsidRDefault="0060750E" w:rsidP="00CA2ADC">
            <w:r w:rsidRPr="0018299A">
              <w:t>свыше 500 000 BYN / 25 000 000 RUB / 500 000 USD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22CACB52" w14:textId="77777777" w:rsidR="0060750E" w:rsidRPr="0018299A" w:rsidRDefault="0060750E" w:rsidP="00CA2ADC">
            <w:pPr>
              <w:jc w:val="center"/>
              <w:rPr>
                <w:bCs/>
                <w:strike/>
              </w:rPr>
            </w:pPr>
            <w:r w:rsidRPr="0018299A">
              <w:rPr>
                <w:bCs/>
              </w:rPr>
              <w:t>320.00 BYN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58E6CED9" w14:textId="77777777" w:rsidR="0060750E" w:rsidRPr="0018299A" w:rsidRDefault="0060750E" w:rsidP="00CA2ADC">
            <w:pPr>
              <w:jc w:val="center"/>
            </w:pPr>
            <w:r w:rsidRPr="0018299A">
              <w:t>-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299A2E4E" w14:textId="77777777" w:rsidR="0060750E" w:rsidRPr="0018299A" w:rsidRDefault="0060750E" w:rsidP="00CA2ADC">
            <w:pPr>
              <w:jc w:val="center"/>
            </w:pPr>
            <w:r w:rsidRPr="0018299A">
              <w:t>-</w:t>
            </w:r>
          </w:p>
        </w:tc>
        <w:tc>
          <w:tcPr>
            <w:tcW w:w="6856" w:type="dxa"/>
            <w:vMerge/>
            <w:vAlign w:val="center"/>
            <w:hideMark/>
          </w:tcPr>
          <w:p w14:paraId="1AEF2727" w14:textId="77777777" w:rsidR="0060750E" w:rsidRPr="0018299A" w:rsidRDefault="0060750E" w:rsidP="00CA2ADC"/>
        </w:tc>
      </w:tr>
    </w:tbl>
    <w:p w14:paraId="20D0166A" w14:textId="0FBBFB24" w:rsidR="0060750E" w:rsidRPr="0018299A" w:rsidRDefault="0060750E" w:rsidP="0060750E">
      <w:pPr>
        <w:tabs>
          <w:tab w:val="left" w:pos="1276"/>
        </w:tabs>
        <w:ind w:left="415"/>
        <w:jc w:val="right"/>
        <w:rPr>
          <w:sz w:val="28"/>
          <w:szCs w:val="28"/>
        </w:rPr>
      </w:pPr>
      <w:r w:rsidRPr="0018299A">
        <w:rPr>
          <w:sz w:val="28"/>
          <w:szCs w:val="28"/>
        </w:rPr>
        <w:t>»;</w:t>
      </w:r>
      <w:r w:rsidR="00487A81" w:rsidRPr="0018299A">
        <w:rPr>
          <w:sz w:val="28"/>
        </w:rPr>
        <w:t xml:space="preserve"> </w:t>
      </w:r>
    </w:p>
    <w:p w14:paraId="7CB19F40" w14:textId="2D860ADD" w:rsidR="0060750E" w:rsidRPr="0018299A" w:rsidRDefault="001B20CF" w:rsidP="001B20CF">
      <w:pPr>
        <w:pStyle w:val="a3"/>
        <w:numPr>
          <w:ilvl w:val="1"/>
          <w:numId w:val="1"/>
        </w:numPr>
        <w:tabs>
          <w:tab w:val="left" w:pos="1276"/>
        </w:tabs>
        <w:ind w:left="0" w:firstLine="840"/>
        <w:jc w:val="both"/>
        <w:rPr>
          <w:sz w:val="28"/>
          <w:szCs w:val="28"/>
        </w:rPr>
      </w:pPr>
      <w:r w:rsidRPr="0018299A">
        <w:rPr>
          <w:sz w:val="28"/>
          <w:szCs w:val="28"/>
        </w:rPr>
        <w:t xml:space="preserve"> </w:t>
      </w:r>
      <w:r w:rsidR="0060750E" w:rsidRPr="0018299A">
        <w:rPr>
          <w:sz w:val="28"/>
          <w:szCs w:val="28"/>
        </w:rPr>
        <w:t>пункт 1.2.6.1 раздела 1.2. Сборника излож</w:t>
      </w:r>
      <w:r w:rsidR="00E56E68">
        <w:rPr>
          <w:sz w:val="28"/>
          <w:szCs w:val="28"/>
        </w:rPr>
        <w:t>ен</w:t>
      </w:r>
      <w:r w:rsidR="0060750E" w:rsidRPr="0018299A">
        <w:rPr>
          <w:sz w:val="28"/>
          <w:szCs w:val="28"/>
        </w:rPr>
        <w:t xml:space="preserve"> в следующей редакции:</w:t>
      </w:r>
    </w:p>
    <w:p w14:paraId="453750A3" w14:textId="77777777" w:rsidR="0060750E" w:rsidRPr="0018299A" w:rsidRDefault="0060750E" w:rsidP="0060750E">
      <w:pPr>
        <w:pStyle w:val="a3"/>
        <w:tabs>
          <w:tab w:val="left" w:pos="1276"/>
        </w:tabs>
        <w:ind w:left="709"/>
        <w:rPr>
          <w:sz w:val="28"/>
          <w:szCs w:val="28"/>
        </w:rPr>
      </w:pPr>
      <w:r w:rsidRPr="0018299A">
        <w:rPr>
          <w:sz w:val="28"/>
          <w:szCs w:val="28"/>
        </w:rPr>
        <w:t>«</w:t>
      </w:r>
    </w:p>
    <w:tbl>
      <w:tblPr>
        <w:tblW w:w="145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249"/>
        <w:gridCol w:w="1591"/>
        <w:gridCol w:w="1042"/>
        <w:gridCol w:w="1042"/>
        <w:gridCol w:w="6856"/>
      </w:tblGrid>
      <w:tr w:rsidR="006945DB" w:rsidRPr="0018299A" w14:paraId="4E4B3F98" w14:textId="77777777" w:rsidTr="006945DB">
        <w:trPr>
          <w:trHeight w:val="1682"/>
        </w:trPr>
        <w:tc>
          <w:tcPr>
            <w:tcW w:w="816" w:type="dxa"/>
            <w:shd w:val="clear" w:color="auto" w:fill="auto"/>
            <w:noWrap/>
            <w:hideMark/>
          </w:tcPr>
          <w:p w14:paraId="3009DF91" w14:textId="77777777" w:rsidR="0060750E" w:rsidRPr="0018299A" w:rsidRDefault="0060750E" w:rsidP="00CA2ADC">
            <w:r w:rsidRPr="0018299A">
              <w:t>1.2.6.1.</w:t>
            </w:r>
          </w:p>
        </w:tc>
        <w:tc>
          <w:tcPr>
            <w:tcW w:w="3249" w:type="dxa"/>
            <w:shd w:val="clear" w:color="auto" w:fill="auto"/>
            <w:hideMark/>
          </w:tcPr>
          <w:p w14:paraId="05D28D8E" w14:textId="77777777" w:rsidR="0060750E" w:rsidRPr="0018299A" w:rsidRDefault="0060750E" w:rsidP="00CA2ADC">
            <w:r w:rsidRPr="0018299A">
              <w:t xml:space="preserve">Прием наличных денежных средств / совершение операции по банковской платежной карточке в кассе Банка по платежам в пользу производителя услуг  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36F0F40F" w14:textId="77777777" w:rsidR="0060750E" w:rsidRPr="0018299A" w:rsidRDefault="0060750E" w:rsidP="00CA2ADC">
            <w:pPr>
              <w:jc w:val="center"/>
              <w:rPr>
                <w:bCs/>
                <w:strike/>
              </w:rPr>
            </w:pPr>
            <w:r w:rsidRPr="0018299A">
              <w:rPr>
                <w:bCs/>
              </w:rPr>
              <w:t>3.00 BYN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54CFA636" w14:textId="77777777" w:rsidR="0060750E" w:rsidRPr="0018299A" w:rsidRDefault="0060750E" w:rsidP="00CA2ADC">
            <w:pPr>
              <w:jc w:val="center"/>
            </w:pPr>
            <w:r w:rsidRPr="0018299A">
              <w:t>-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3D283963" w14:textId="77777777" w:rsidR="0060750E" w:rsidRPr="0018299A" w:rsidRDefault="0060750E" w:rsidP="00CA2ADC">
            <w:pPr>
              <w:jc w:val="center"/>
            </w:pPr>
            <w:r w:rsidRPr="0018299A">
              <w:t>-</w:t>
            </w:r>
          </w:p>
        </w:tc>
        <w:tc>
          <w:tcPr>
            <w:tcW w:w="6856" w:type="dxa"/>
            <w:shd w:val="clear" w:color="auto" w:fill="auto"/>
            <w:hideMark/>
          </w:tcPr>
          <w:p w14:paraId="4B2E67A7" w14:textId="77777777" w:rsidR="0060750E" w:rsidRPr="0018299A" w:rsidRDefault="0060750E" w:rsidP="00CA2ADC">
            <w:r w:rsidRPr="0018299A">
              <w:t>Вознаграждение взимается за каждый платеж. Вознаграждение не взимается по операциям приема наличных денежных средств/ при совершении операций по банковской платежной карточке в кассе Банка по прямым договорам, заключенным между Банком и производителями услуг, разовым платежам, при уплате налогов, сборов (пошлин) и иных обязательных платежей в республиканский и местные бюджеты, государственные целевые бюджетные фонды и Фонд социальной защиты населения Министерства труда и социальной защиты Республики Беларусь, а также страховых платежей в пользу страховых организаций.</w:t>
            </w:r>
          </w:p>
        </w:tc>
      </w:tr>
    </w:tbl>
    <w:p w14:paraId="37D38076" w14:textId="77777777" w:rsidR="0060750E" w:rsidRPr="0018299A" w:rsidRDefault="0060750E" w:rsidP="0060750E">
      <w:pPr>
        <w:pStyle w:val="a3"/>
        <w:tabs>
          <w:tab w:val="left" w:pos="1276"/>
        </w:tabs>
        <w:ind w:left="709"/>
        <w:jc w:val="right"/>
        <w:rPr>
          <w:sz w:val="28"/>
          <w:szCs w:val="28"/>
        </w:rPr>
      </w:pPr>
      <w:r w:rsidRPr="0018299A">
        <w:rPr>
          <w:sz w:val="28"/>
          <w:szCs w:val="28"/>
        </w:rPr>
        <w:t>»;</w:t>
      </w:r>
    </w:p>
    <w:p w14:paraId="47F40B54" w14:textId="4411D1A8" w:rsidR="0060750E" w:rsidRPr="0018299A" w:rsidRDefault="0060750E" w:rsidP="001B20CF">
      <w:pPr>
        <w:pStyle w:val="a3"/>
        <w:numPr>
          <w:ilvl w:val="1"/>
          <w:numId w:val="1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18299A">
        <w:rPr>
          <w:sz w:val="28"/>
          <w:szCs w:val="28"/>
        </w:rPr>
        <w:t xml:space="preserve"> пункт 1.2.8.1 раздела 1.2. Сборника излож</w:t>
      </w:r>
      <w:r w:rsidR="00E56E68">
        <w:rPr>
          <w:sz w:val="28"/>
          <w:szCs w:val="28"/>
        </w:rPr>
        <w:t>ен</w:t>
      </w:r>
      <w:r w:rsidRPr="0018299A">
        <w:rPr>
          <w:sz w:val="28"/>
          <w:szCs w:val="28"/>
        </w:rPr>
        <w:t xml:space="preserve"> в следующей редакции:</w:t>
      </w:r>
    </w:p>
    <w:p w14:paraId="786374E5" w14:textId="77777777" w:rsidR="0060750E" w:rsidRPr="0018299A" w:rsidRDefault="0060750E" w:rsidP="0060750E">
      <w:pPr>
        <w:tabs>
          <w:tab w:val="left" w:pos="1276"/>
        </w:tabs>
        <w:ind w:firstLine="851"/>
        <w:rPr>
          <w:sz w:val="28"/>
          <w:szCs w:val="28"/>
        </w:rPr>
      </w:pPr>
      <w:r w:rsidRPr="0018299A">
        <w:rPr>
          <w:sz w:val="28"/>
          <w:szCs w:val="28"/>
        </w:rPr>
        <w:t xml:space="preserve"> «</w:t>
      </w:r>
    </w:p>
    <w:tbl>
      <w:tblPr>
        <w:tblW w:w="145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253"/>
        <w:gridCol w:w="1591"/>
        <w:gridCol w:w="1040"/>
        <w:gridCol w:w="1040"/>
        <w:gridCol w:w="6856"/>
      </w:tblGrid>
      <w:tr w:rsidR="006945DB" w:rsidRPr="0018299A" w14:paraId="3E661EF9" w14:textId="77777777" w:rsidTr="006945DB">
        <w:trPr>
          <w:trHeight w:val="710"/>
        </w:trPr>
        <w:tc>
          <w:tcPr>
            <w:tcW w:w="816" w:type="dxa"/>
            <w:shd w:val="clear" w:color="auto" w:fill="auto"/>
            <w:noWrap/>
            <w:hideMark/>
          </w:tcPr>
          <w:p w14:paraId="37E85A9C" w14:textId="77777777" w:rsidR="0060750E" w:rsidRPr="0018299A" w:rsidRDefault="0060750E" w:rsidP="00CA2ADC">
            <w:r w:rsidRPr="0018299A">
              <w:t>1.2.8.1.</w:t>
            </w:r>
          </w:p>
        </w:tc>
        <w:tc>
          <w:tcPr>
            <w:tcW w:w="3253" w:type="dxa"/>
            <w:shd w:val="clear" w:color="auto" w:fill="auto"/>
            <w:hideMark/>
          </w:tcPr>
          <w:p w14:paraId="67E8DEF2" w14:textId="438BB743" w:rsidR="0060750E" w:rsidRPr="0018299A" w:rsidRDefault="0060750E" w:rsidP="006945DB">
            <w:r w:rsidRPr="0018299A">
              <w:t xml:space="preserve">Прием и направление платежного требования без акцепта плательщика в автоматизированную информационную систему исполнения денежных обязательств 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6F471884" w14:textId="77777777" w:rsidR="0060750E" w:rsidRPr="0018299A" w:rsidRDefault="0060750E" w:rsidP="00CA2ADC">
            <w:pPr>
              <w:jc w:val="center"/>
              <w:rPr>
                <w:bCs/>
                <w:strike/>
              </w:rPr>
            </w:pPr>
            <w:r w:rsidRPr="0018299A">
              <w:rPr>
                <w:bCs/>
              </w:rPr>
              <w:t>25.00 BYN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15847D76" w14:textId="77777777" w:rsidR="0060750E" w:rsidRPr="0018299A" w:rsidRDefault="0060750E" w:rsidP="00CA2ADC">
            <w:pPr>
              <w:jc w:val="center"/>
              <w:rPr>
                <w:bCs/>
              </w:rPr>
            </w:pPr>
            <w:r w:rsidRPr="0018299A">
              <w:rPr>
                <w:bCs/>
              </w:rPr>
              <w:t>-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16CDD4F0" w14:textId="77777777" w:rsidR="0060750E" w:rsidRPr="0018299A" w:rsidRDefault="0060750E" w:rsidP="00CA2ADC">
            <w:pPr>
              <w:jc w:val="center"/>
              <w:rPr>
                <w:bCs/>
              </w:rPr>
            </w:pPr>
            <w:r w:rsidRPr="0018299A">
              <w:rPr>
                <w:bCs/>
              </w:rPr>
              <w:t>-</w:t>
            </w:r>
          </w:p>
        </w:tc>
        <w:tc>
          <w:tcPr>
            <w:tcW w:w="6856" w:type="dxa"/>
            <w:shd w:val="clear" w:color="auto" w:fill="auto"/>
            <w:hideMark/>
          </w:tcPr>
          <w:p w14:paraId="716EB016" w14:textId="77777777" w:rsidR="0060750E" w:rsidRPr="0018299A" w:rsidRDefault="0060750E" w:rsidP="00CA2ADC">
            <w:r w:rsidRPr="0018299A">
              <w:t>Вознаграждение взимается за каждое платежное требование</w:t>
            </w:r>
          </w:p>
        </w:tc>
      </w:tr>
    </w:tbl>
    <w:p w14:paraId="6EBF0E58" w14:textId="77777777" w:rsidR="0060750E" w:rsidRPr="0018299A" w:rsidRDefault="0060750E" w:rsidP="0060750E">
      <w:pPr>
        <w:tabs>
          <w:tab w:val="left" w:pos="1276"/>
        </w:tabs>
        <w:ind w:firstLine="851"/>
        <w:jc w:val="right"/>
        <w:rPr>
          <w:sz w:val="28"/>
          <w:szCs w:val="28"/>
        </w:rPr>
      </w:pPr>
      <w:r w:rsidRPr="0018299A">
        <w:rPr>
          <w:sz w:val="28"/>
          <w:szCs w:val="28"/>
        </w:rPr>
        <w:lastRenderedPageBreak/>
        <w:t>»;</w:t>
      </w:r>
    </w:p>
    <w:p w14:paraId="329648A5" w14:textId="2260C3E3" w:rsidR="0060750E" w:rsidRPr="0018299A" w:rsidRDefault="0060750E" w:rsidP="001B20CF">
      <w:pPr>
        <w:pStyle w:val="a3"/>
        <w:numPr>
          <w:ilvl w:val="1"/>
          <w:numId w:val="1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18299A">
        <w:rPr>
          <w:sz w:val="28"/>
          <w:szCs w:val="28"/>
        </w:rPr>
        <w:t xml:space="preserve"> пункты 1.3.4.1-1.3.5 раздела 1.3 Сборника излож</w:t>
      </w:r>
      <w:r w:rsidR="00E56E68">
        <w:rPr>
          <w:sz w:val="28"/>
          <w:szCs w:val="28"/>
        </w:rPr>
        <w:t>ен</w:t>
      </w:r>
      <w:r w:rsidRPr="0018299A">
        <w:rPr>
          <w:sz w:val="28"/>
          <w:szCs w:val="28"/>
        </w:rPr>
        <w:t xml:space="preserve"> в следующей редакции:</w:t>
      </w:r>
    </w:p>
    <w:p w14:paraId="4A6DB363" w14:textId="77777777" w:rsidR="0060750E" w:rsidRPr="0018299A" w:rsidRDefault="0060750E" w:rsidP="0060750E">
      <w:pPr>
        <w:pStyle w:val="a3"/>
        <w:tabs>
          <w:tab w:val="left" w:pos="1276"/>
        </w:tabs>
        <w:ind w:left="851"/>
        <w:jc w:val="both"/>
        <w:rPr>
          <w:sz w:val="28"/>
          <w:szCs w:val="28"/>
        </w:rPr>
      </w:pPr>
      <w:r w:rsidRPr="0018299A">
        <w:rPr>
          <w:sz w:val="28"/>
          <w:szCs w:val="28"/>
        </w:rPr>
        <w:t>«</w:t>
      </w:r>
    </w:p>
    <w:tbl>
      <w:tblPr>
        <w:tblW w:w="145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253"/>
        <w:gridCol w:w="1591"/>
        <w:gridCol w:w="1040"/>
        <w:gridCol w:w="1040"/>
        <w:gridCol w:w="6856"/>
      </w:tblGrid>
      <w:tr w:rsidR="006945DB" w:rsidRPr="0018299A" w14:paraId="7F2C074F" w14:textId="77777777" w:rsidTr="00CA2ADC">
        <w:trPr>
          <w:trHeight w:val="2122"/>
        </w:trPr>
        <w:tc>
          <w:tcPr>
            <w:tcW w:w="816" w:type="dxa"/>
            <w:shd w:val="clear" w:color="auto" w:fill="auto"/>
            <w:noWrap/>
            <w:hideMark/>
          </w:tcPr>
          <w:p w14:paraId="73C856C1" w14:textId="77777777" w:rsidR="0060750E" w:rsidRPr="0018299A" w:rsidRDefault="0060750E" w:rsidP="00CA2ADC">
            <w:r w:rsidRPr="0018299A">
              <w:t>1.3.4.1.</w:t>
            </w:r>
          </w:p>
        </w:tc>
        <w:tc>
          <w:tcPr>
            <w:tcW w:w="3253" w:type="dxa"/>
            <w:shd w:val="clear" w:color="auto" w:fill="auto"/>
            <w:hideMark/>
          </w:tcPr>
          <w:p w14:paraId="67B5103D" w14:textId="77777777" w:rsidR="0060750E" w:rsidRPr="0018299A" w:rsidRDefault="0060750E" w:rsidP="00CA2ADC">
            <w:r w:rsidRPr="0018299A">
              <w:t>Банковский перевод, исполненный через сеть корсчетов банков-нерезидентов в ОКВ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430A8164" w14:textId="77777777" w:rsidR="0060750E" w:rsidRPr="0018299A" w:rsidRDefault="0060750E" w:rsidP="00CA2ADC">
            <w:pPr>
              <w:jc w:val="center"/>
              <w:rPr>
                <w:bCs/>
              </w:rPr>
            </w:pPr>
            <w:r w:rsidRPr="0018299A">
              <w:rPr>
                <w:bCs/>
              </w:rPr>
              <w:t>0,8% от суммы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512BA84" w14:textId="77777777" w:rsidR="0060750E" w:rsidRPr="0018299A" w:rsidRDefault="0060750E" w:rsidP="00CA2ADC">
            <w:pPr>
              <w:jc w:val="center"/>
              <w:rPr>
                <w:bCs/>
              </w:rPr>
            </w:pPr>
            <w:r w:rsidRPr="0018299A">
              <w:rPr>
                <w:bCs/>
              </w:rPr>
              <w:t>20 USD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A89FD9F" w14:textId="77777777" w:rsidR="0060750E" w:rsidRPr="0018299A" w:rsidRDefault="0060750E" w:rsidP="00CA2ADC">
            <w:pPr>
              <w:jc w:val="center"/>
              <w:rPr>
                <w:bCs/>
              </w:rPr>
            </w:pPr>
            <w:r w:rsidRPr="0018299A">
              <w:rPr>
                <w:bCs/>
              </w:rPr>
              <w:t>200 USD</w:t>
            </w:r>
          </w:p>
        </w:tc>
        <w:tc>
          <w:tcPr>
            <w:tcW w:w="6856" w:type="dxa"/>
            <w:shd w:val="clear" w:color="auto" w:fill="auto"/>
            <w:hideMark/>
          </w:tcPr>
          <w:p w14:paraId="5AD381EB" w14:textId="77777777" w:rsidR="0060750E" w:rsidRPr="0018299A" w:rsidRDefault="0060750E" w:rsidP="00CA2ADC">
            <w:pPr>
              <w:jc w:val="both"/>
            </w:pPr>
            <w:r w:rsidRPr="0018299A">
              <w:t xml:space="preserve">К валюте перевода ОКВ относится российский рубль. При расчете эквивалента валюты для уплаты вознаграждения, отличной от долларов США, используется кросс-курс иностранной валюты к доллару США, рассчитанный на основании официального курса Национального банка Республики Беларусь на дату перевода.  </w:t>
            </w:r>
            <w:r w:rsidRPr="0018299A">
              <w:br/>
              <w:t>По переводам в пользу резидентов Республики Беларусь взимание вознаграждения производится в белорусских рублях по официальному курсу Национального банка Республики Беларусь на дату оформления перевода в подразделении Банка.</w:t>
            </w:r>
          </w:p>
        </w:tc>
      </w:tr>
      <w:tr w:rsidR="006945DB" w:rsidRPr="0018299A" w14:paraId="19F6EDFC" w14:textId="77777777" w:rsidTr="00CA2ADC">
        <w:trPr>
          <w:trHeight w:val="750"/>
        </w:trPr>
        <w:tc>
          <w:tcPr>
            <w:tcW w:w="816" w:type="dxa"/>
            <w:shd w:val="clear" w:color="auto" w:fill="auto"/>
            <w:noWrap/>
            <w:hideMark/>
          </w:tcPr>
          <w:p w14:paraId="572153F7" w14:textId="77777777" w:rsidR="0060750E" w:rsidRPr="0018299A" w:rsidRDefault="0060750E" w:rsidP="00CA2ADC">
            <w:r w:rsidRPr="0018299A">
              <w:t>1.3.5.</w:t>
            </w:r>
          </w:p>
        </w:tc>
        <w:tc>
          <w:tcPr>
            <w:tcW w:w="3253" w:type="dxa"/>
            <w:shd w:val="clear" w:color="auto" w:fill="auto"/>
            <w:hideMark/>
          </w:tcPr>
          <w:p w14:paraId="349F04B8" w14:textId="77777777" w:rsidR="0060750E" w:rsidRPr="0018299A" w:rsidRDefault="0060750E" w:rsidP="00CA2ADC">
            <w:r w:rsidRPr="0018299A">
              <w:t>Банковский перевод, исполненный через сеть корсчетов банков-нерезидентов в СКВ: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5384E674" w14:textId="77777777" w:rsidR="0060750E" w:rsidRPr="0018299A" w:rsidRDefault="0060750E" w:rsidP="00CA2ADC">
            <w:pPr>
              <w:jc w:val="center"/>
              <w:rPr>
                <w:bCs/>
              </w:rPr>
            </w:pPr>
            <w:r w:rsidRPr="0018299A">
              <w:rPr>
                <w:bCs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2C89C14A" w14:textId="77777777" w:rsidR="0060750E" w:rsidRPr="0018299A" w:rsidRDefault="0060750E" w:rsidP="00CA2ADC">
            <w:pPr>
              <w:jc w:val="center"/>
              <w:rPr>
                <w:bCs/>
              </w:rPr>
            </w:pPr>
            <w:r w:rsidRPr="0018299A">
              <w:rPr>
                <w:bCs/>
              </w:rPr>
              <w:t> 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BC902DC" w14:textId="77777777" w:rsidR="0060750E" w:rsidRPr="0018299A" w:rsidRDefault="0060750E" w:rsidP="00CA2ADC">
            <w:pPr>
              <w:jc w:val="center"/>
              <w:rPr>
                <w:bCs/>
              </w:rPr>
            </w:pPr>
            <w:r w:rsidRPr="0018299A">
              <w:rPr>
                <w:bCs/>
              </w:rPr>
              <w:t> </w:t>
            </w:r>
          </w:p>
        </w:tc>
        <w:tc>
          <w:tcPr>
            <w:tcW w:w="6856" w:type="dxa"/>
            <w:vMerge w:val="restart"/>
            <w:shd w:val="clear" w:color="auto" w:fill="auto"/>
            <w:hideMark/>
          </w:tcPr>
          <w:p w14:paraId="297F76A2" w14:textId="77777777" w:rsidR="0060750E" w:rsidRPr="0018299A" w:rsidRDefault="0060750E" w:rsidP="00CA2ADC">
            <w:pPr>
              <w:jc w:val="both"/>
            </w:pPr>
            <w:r w:rsidRPr="0018299A">
              <w:t>К валютам перевода СКВ относятся: доллары США, евро, фунты стерлинги, злотые. При расчете эквивалента валюты для уплаты вознаграждения, отличной от долларов США, используется кросс-курс иностранной валюты к доллару США, рассчитанный на основании официального курса Национального банка Республики Беларусь на дату перевода.</w:t>
            </w:r>
            <w:r w:rsidRPr="0018299A">
              <w:br/>
              <w:t>По переводам в пользу резидентов Республики Беларусь взимание вознаграждения производится в белорусских рублях по официальному курсу Национального банка Республики Беларусь на дату оформления перевода в подразделении Банка.</w:t>
            </w:r>
          </w:p>
        </w:tc>
      </w:tr>
      <w:tr w:rsidR="006945DB" w:rsidRPr="0018299A" w14:paraId="7183F457" w14:textId="77777777" w:rsidTr="00CA2ADC">
        <w:trPr>
          <w:trHeight w:val="945"/>
        </w:trPr>
        <w:tc>
          <w:tcPr>
            <w:tcW w:w="816" w:type="dxa"/>
            <w:shd w:val="clear" w:color="auto" w:fill="auto"/>
            <w:noWrap/>
            <w:hideMark/>
          </w:tcPr>
          <w:p w14:paraId="31149AD0" w14:textId="77777777" w:rsidR="0060750E" w:rsidRPr="0018299A" w:rsidRDefault="0060750E" w:rsidP="00CA2ADC">
            <w:r w:rsidRPr="0018299A">
              <w:t>1.3.5.1.</w:t>
            </w:r>
          </w:p>
        </w:tc>
        <w:tc>
          <w:tcPr>
            <w:tcW w:w="3253" w:type="dxa"/>
            <w:shd w:val="clear" w:color="auto" w:fill="auto"/>
            <w:hideMark/>
          </w:tcPr>
          <w:p w14:paraId="7E83F53A" w14:textId="77777777" w:rsidR="0060750E" w:rsidRPr="0018299A" w:rsidRDefault="0060750E" w:rsidP="00CA2ADC">
            <w:r w:rsidRPr="0018299A">
              <w:t>с отнесением расходов за счет получателя средств, вознаграждение взимается путем уменьшения суммы платежа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33F7D8FE" w14:textId="77777777" w:rsidR="0060750E" w:rsidRPr="0018299A" w:rsidRDefault="0060750E" w:rsidP="00CA2ADC">
            <w:pPr>
              <w:jc w:val="center"/>
              <w:rPr>
                <w:bCs/>
                <w:strike/>
              </w:rPr>
            </w:pPr>
            <w:r w:rsidRPr="0018299A">
              <w:rPr>
                <w:bCs/>
              </w:rPr>
              <w:t>0,8% от суммы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464C529A" w14:textId="77777777" w:rsidR="0060750E" w:rsidRPr="0018299A" w:rsidRDefault="0060750E" w:rsidP="00CA2ADC">
            <w:pPr>
              <w:jc w:val="center"/>
              <w:rPr>
                <w:bCs/>
              </w:rPr>
            </w:pPr>
            <w:r w:rsidRPr="0018299A">
              <w:rPr>
                <w:bCs/>
              </w:rPr>
              <w:t>25 USD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909BEF9" w14:textId="77777777" w:rsidR="0060750E" w:rsidRPr="0018299A" w:rsidRDefault="0060750E" w:rsidP="00CA2ADC">
            <w:pPr>
              <w:jc w:val="center"/>
              <w:rPr>
                <w:bCs/>
              </w:rPr>
            </w:pPr>
            <w:r w:rsidRPr="0018299A">
              <w:rPr>
                <w:bCs/>
              </w:rPr>
              <w:t>200 USD</w:t>
            </w:r>
          </w:p>
        </w:tc>
        <w:tc>
          <w:tcPr>
            <w:tcW w:w="6856" w:type="dxa"/>
            <w:vMerge/>
            <w:vAlign w:val="center"/>
            <w:hideMark/>
          </w:tcPr>
          <w:p w14:paraId="05F05F48" w14:textId="77777777" w:rsidR="0060750E" w:rsidRPr="0018299A" w:rsidRDefault="0060750E" w:rsidP="00CA2ADC"/>
        </w:tc>
      </w:tr>
      <w:tr w:rsidR="006945DB" w:rsidRPr="0018299A" w14:paraId="2BF666AE" w14:textId="77777777" w:rsidTr="00CA2ADC">
        <w:trPr>
          <w:trHeight w:val="750"/>
        </w:trPr>
        <w:tc>
          <w:tcPr>
            <w:tcW w:w="816" w:type="dxa"/>
            <w:shd w:val="clear" w:color="auto" w:fill="auto"/>
            <w:noWrap/>
            <w:hideMark/>
          </w:tcPr>
          <w:p w14:paraId="6E41ADBB" w14:textId="77777777" w:rsidR="0060750E" w:rsidRPr="0018299A" w:rsidRDefault="0060750E" w:rsidP="00CA2ADC">
            <w:r w:rsidRPr="0018299A">
              <w:t>1.3.5.2.</w:t>
            </w:r>
          </w:p>
        </w:tc>
        <w:tc>
          <w:tcPr>
            <w:tcW w:w="3253" w:type="dxa"/>
            <w:shd w:val="clear" w:color="auto" w:fill="auto"/>
            <w:hideMark/>
          </w:tcPr>
          <w:p w14:paraId="68B2D026" w14:textId="77777777" w:rsidR="0060750E" w:rsidRPr="0018299A" w:rsidRDefault="0060750E" w:rsidP="00CA2ADC">
            <w:r w:rsidRPr="0018299A">
              <w:t>с взиманием расходов банка-отправителя за счет плательщика, расходов других банков – за счет получателя средств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1C1FBC18" w14:textId="77777777" w:rsidR="0060750E" w:rsidRPr="0018299A" w:rsidRDefault="0060750E" w:rsidP="00CA2ADC">
            <w:pPr>
              <w:jc w:val="center"/>
              <w:rPr>
                <w:bCs/>
                <w:strike/>
              </w:rPr>
            </w:pPr>
            <w:r w:rsidRPr="0018299A">
              <w:rPr>
                <w:bCs/>
              </w:rPr>
              <w:t>0,8% от суммы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087FB0A0" w14:textId="77777777" w:rsidR="0060750E" w:rsidRPr="0018299A" w:rsidRDefault="0060750E" w:rsidP="00CA2ADC">
            <w:pPr>
              <w:jc w:val="center"/>
              <w:rPr>
                <w:bCs/>
              </w:rPr>
            </w:pPr>
            <w:r w:rsidRPr="0018299A">
              <w:rPr>
                <w:bCs/>
              </w:rPr>
              <w:t>25 USD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25A79DAD" w14:textId="77777777" w:rsidR="0060750E" w:rsidRPr="0018299A" w:rsidRDefault="0060750E" w:rsidP="00CA2ADC">
            <w:pPr>
              <w:jc w:val="center"/>
              <w:rPr>
                <w:bCs/>
              </w:rPr>
            </w:pPr>
            <w:r w:rsidRPr="0018299A">
              <w:rPr>
                <w:bCs/>
              </w:rPr>
              <w:t>200 USD</w:t>
            </w:r>
          </w:p>
        </w:tc>
        <w:tc>
          <w:tcPr>
            <w:tcW w:w="6856" w:type="dxa"/>
            <w:vMerge/>
            <w:vAlign w:val="center"/>
            <w:hideMark/>
          </w:tcPr>
          <w:p w14:paraId="2A58CE7D" w14:textId="77777777" w:rsidR="0060750E" w:rsidRPr="0018299A" w:rsidRDefault="0060750E" w:rsidP="00CA2ADC"/>
        </w:tc>
      </w:tr>
      <w:tr w:rsidR="006945DB" w:rsidRPr="0018299A" w14:paraId="399F7602" w14:textId="77777777" w:rsidTr="00CA2ADC">
        <w:trPr>
          <w:trHeight w:val="750"/>
        </w:trPr>
        <w:tc>
          <w:tcPr>
            <w:tcW w:w="816" w:type="dxa"/>
            <w:shd w:val="clear" w:color="auto" w:fill="auto"/>
            <w:noWrap/>
            <w:hideMark/>
          </w:tcPr>
          <w:p w14:paraId="26CDEFD0" w14:textId="77777777" w:rsidR="0060750E" w:rsidRPr="0018299A" w:rsidRDefault="0060750E" w:rsidP="00CA2ADC">
            <w:r w:rsidRPr="0018299A">
              <w:t>1.3.5.3.</w:t>
            </w:r>
          </w:p>
        </w:tc>
        <w:tc>
          <w:tcPr>
            <w:tcW w:w="3253" w:type="dxa"/>
            <w:shd w:val="clear" w:color="auto" w:fill="auto"/>
            <w:hideMark/>
          </w:tcPr>
          <w:p w14:paraId="4575C6CB" w14:textId="77777777" w:rsidR="0060750E" w:rsidRPr="0018299A" w:rsidRDefault="0060750E" w:rsidP="00CA2ADC">
            <w:r w:rsidRPr="0018299A">
              <w:t xml:space="preserve">с взиманием расходов за счет отправителя 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1D554C71" w14:textId="77777777" w:rsidR="0060750E" w:rsidRPr="0018299A" w:rsidRDefault="0060750E" w:rsidP="00CA2ADC">
            <w:pPr>
              <w:jc w:val="center"/>
              <w:rPr>
                <w:bCs/>
                <w:strike/>
              </w:rPr>
            </w:pPr>
            <w:r w:rsidRPr="0018299A">
              <w:rPr>
                <w:bCs/>
              </w:rPr>
              <w:t>0,8% от суммы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6C624DF6" w14:textId="77777777" w:rsidR="0060750E" w:rsidRPr="0018299A" w:rsidRDefault="0060750E" w:rsidP="00CA2ADC">
            <w:pPr>
              <w:jc w:val="center"/>
              <w:rPr>
                <w:bCs/>
              </w:rPr>
            </w:pPr>
            <w:r w:rsidRPr="0018299A">
              <w:rPr>
                <w:bCs/>
              </w:rPr>
              <w:t xml:space="preserve"> 32 USD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1255B814" w14:textId="77777777" w:rsidR="0060750E" w:rsidRPr="0018299A" w:rsidRDefault="0060750E" w:rsidP="00CA2ADC">
            <w:pPr>
              <w:jc w:val="center"/>
              <w:rPr>
                <w:bCs/>
              </w:rPr>
            </w:pPr>
            <w:r w:rsidRPr="0018299A">
              <w:rPr>
                <w:bCs/>
              </w:rPr>
              <w:t>200 USD</w:t>
            </w:r>
          </w:p>
        </w:tc>
        <w:tc>
          <w:tcPr>
            <w:tcW w:w="6856" w:type="dxa"/>
            <w:vMerge w:val="restart"/>
            <w:shd w:val="clear" w:color="auto" w:fill="auto"/>
            <w:vAlign w:val="center"/>
            <w:hideMark/>
          </w:tcPr>
          <w:p w14:paraId="7D838558" w14:textId="77777777" w:rsidR="0060750E" w:rsidRPr="0018299A" w:rsidRDefault="0060750E" w:rsidP="00CA2ADC">
            <w:pPr>
              <w:jc w:val="both"/>
            </w:pPr>
            <w:r w:rsidRPr="0018299A">
              <w:t> </w:t>
            </w:r>
          </w:p>
        </w:tc>
      </w:tr>
      <w:tr w:rsidR="006945DB" w:rsidRPr="0018299A" w14:paraId="64B1BB24" w14:textId="77777777" w:rsidTr="00CA2ADC">
        <w:trPr>
          <w:trHeight w:val="750"/>
        </w:trPr>
        <w:tc>
          <w:tcPr>
            <w:tcW w:w="816" w:type="dxa"/>
            <w:shd w:val="clear" w:color="auto" w:fill="auto"/>
            <w:noWrap/>
            <w:hideMark/>
          </w:tcPr>
          <w:p w14:paraId="357EFA14" w14:textId="77777777" w:rsidR="0060750E" w:rsidRPr="0018299A" w:rsidRDefault="0060750E" w:rsidP="00CA2ADC">
            <w:r w:rsidRPr="0018299A">
              <w:t>1.3.5.4.</w:t>
            </w:r>
          </w:p>
        </w:tc>
        <w:tc>
          <w:tcPr>
            <w:tcW w:w="3253" w:type="dxa"/>
            <w:shd w:val="clear" w:color="auto" w:fill="auto"/>
            <w:hideMark/>
          </w:tcPr>
          <w:p w14:paraId="634C9274" w14:textId="77777777" w:rsidR="0060750E" w:rsidRPr="0018299A" w:rsidRDefault="0060750E" w:rsidP="00CA2ADC">
            <w:r w:rsidRPr="0018299A">
              <w:t>с гарантированным получением бенефициаром полной суммы перевода (для платежей только в долларах США)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5F00BE0B" w14:textId="77777777" w:rsidR="0060750E" w:rsidRPr="0018299A" w:rsidRDefault="0060750E" w:rsidP="00CA2ADC">
            <w:pPr>
              <w:jc w:val="center"/>
              <w:rPr>
                <w:bCs/>
                <w:strike/>
              </w:rPr>
            </w:pPr>
            <w:r w:rsidRPr="0018299A">
              <w:rPr>
                <w:bCs/>
              </w:rPr>
              <w:t>0,9% от суммы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3A87986B" w14:textId="77777777" w:rsidR="0060750E" w:rsidRPr="0018299A" w:rsidRDefault="0060750E" w:rsidP="00CA2ADC">
            <w:pPr>
              <w:jc w:val="center"/>
              <w:rPr>
                <w:bCs/>
              </w:rPr>
            </w:pPr>
            <w:r w:rsidRPr="0018299A">
              <w:rPr>
                <w:bCs/>
              </w:rPr>
              <w:t xml:space="preserve"> 40 USD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EEF1456" w14:textId="77777777" w:rsidR="0060750E" w:rsidRPr="0018299A" w:rsidRDefault="0060750E" w:rsidP="00CA2ADC">
            <w:pPr>
              <w:jc w:val="center"/>
              <w:rPr>
                <w:bCs/>
              </w:rPr>
            </w:pPr>
            <w:r w:rsidRPr="0018299A">
              <w:rPr>
                <w:bCs/>
              </w:rPr>
              <w:t>300 USD</w:t>
            </w:r>
          </w:p>
        </w:tc>
        <w:tc>
          <w:tcPr>
            <w:tcW w:w="6856" w:type="dxa"/>
            <w:vMerge/>
            <w:vAlign w:val="center"/>
            <w:hideMark/>
          </w:tcPr>
          <w:p w14:paraId="34EC34C8" w14:textId="77777777" w:rsidR="0060750E" w:rsidRPr="0018299A" w:rsidRDefault="0060750E" w:rsidP="00CA2ADC"/>
        </w:tc>
      </w:tr>
    </w:tbl>
    <w:p w14:paraId="11652FCB" w14:textId="77777777" w:rsidR="0060750E" w:rsidRPr="0018299A" w:rsidRDefault="0060750E" w:rsidP="0060750E">
      <w:pPr>
        <w:pStyle w:val="a3"/>
        <w:tabs>
          <w:tab w:val="left" w:pos="1276"/>
        </w:tabs>
        <w:ind w:left="851"/>
        <w:jc w:val="right"/>
        <w:rPr>
          <w:sz w:val="28"/>
          <w:szCs w:val="28"/>
        </w:rPr>
      </w:pPr>
      <w:r w:rsidRPr="0018299A">
        <w:rPr>
          <w:sz w:val="28"/>
          <w:szCs w:val="28"/>
        </w:rPr>
        <w:t xml:space="preserve">»; </w:t>
      </w:r>
    </w:p>
    <w:p w14:paraId="71E73ECF" w14:textId="59821456" w:rsidR="0060750E" w:rsidRPr="0018299A" w:rsidRDefault="0060750E" w:rsidP="001B20CF">
      <w:pPr>
        <w:pStyle w:val="a3"/>
        <w:numPr>
          <w:ilvl w:val="1"/>
          <w:numId w:val="1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18299A">
        <w:rPr>
          <w:sz w:val="28"/>
          <w:szCs w:val="28"/>
        </w:rPr>
        <w:t xml:space="preserve"> пункты 1.3.7-1.3.8 раздела 1.3 Сборника излож</w:t>
      </w:r>
      <w:r w:rsidR="00E56E68">
        <w:rPr>
          <w:sz w:val="28"/>
          <w:szCs w:val="28"/>
        </w:rPr>
        <w:t>ен</w:t>
      </w:r>
      <w:r w:rsidRPr="0018299A">
        <w:rPr>
          <w:sz w:val="28"/>
          <w:szCs w:val="28"/>
        </w:rPr>
        <w:t xml:space="preserve"> в следующей редакции:</w:t>
      </w:r>
    </w:p>
    <w:p w14:paraId="4F6170A7" w14:textId="77777777" w:rsidR="0060750E" w:rsidRPr="0018299A" w:rsidRDefault="0060750E" w:rsidP="0060750E">
      <w:pPr>
        <w:pStyle w:val="a3"/>
        <w:tabs>
          <w:tab w:val="left" w:pos="1276"/>
        </w:tabs>
        <w:ind w:left="851"/>
        <w:jc w:val="both"/>
        <w:rPr>
          <w:sz w:val="28"/>
          <w:szCs w:val="28"/>
        </w:rPr>
      </w:pPr>
      <w:r w:rsidRPr="0018299A">
        <w:rPr>
          <w:sz w:val="28"/>
          <w:szCs w:val="28"/>
        </w:rPr>
        <w:t>«</w:t>
      </w:r>
    </w:p>
    <w:tbl>
      <w:tblPr>
        <w:tblW w:w="145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3147"/>
        <w:gridCol w:w="1591"/>
        <w:gridCol w:w="1018"/>
        <w:gridCol w:w="1018"/>
        <w:gridCol w:w="6856"/>
      </w:tblGrid>
      <w:tr w:rsidR="006945DB" w:rsidRPr="0018299A" w14:paraId="5C321628" w14:textId="77777777" w:rsidTr="006945DB">
        <w:trPr>
          <w:trHeight w:val="540"/>
        </w:trPr>
        <w:tc>
          <w:tcPr>
            <w:tcW w:w="966" w:type="dxa"/>
            <w:shd w:val="clear" w:color="auto" w:fill="auto"/>
            <w:noWrap/>
            <w:hideMark/>
          </w:tcPr>
          <w:p w14:paraId="3469FBF7" w14:textId="77777777" w:rsidR="0060750E" w:rsidRPr="0018299A" w:rsidRDefault="0060750E" w:rsidP="00CA2ADC">
            <w:r w:rsidRPr="0018299A">
              <w:t>1.3.7.</w:t>
            </w:r>
          </w:p>
        </w:tc>
        <w:tc>
          <w:tcPr>
            <w:tcW w:w="3147" w:type="dxa"/>
            <w:shd w:val="clear" w:color="auto" w:fill="auto"/>
            <w:hideMark/>
          </w:tcPr>
          <w:p w14:paraId="60F407C6" w14:textId="77777777" w:rsidR="0060750E" w:rsidRPr="0018299A" w:rsidRDefault="0060750E" w:rsidP="00CA2ADC">
            <w:r w:rsidRPr="0018299A">
              <w:t>Выдача наличной валюты по переводу (без открытия счета):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0CDB16FE" w14:textId="77777777" w:rsidR="0060750E" w:rsidRPr="0018299A" w:rsidRDefault="0060750E" w:rsidP="00CA2ADC">
            <w:pPr>
              <w:jc w:val="center"/>
            </w:pPr>
            <w:r w:rsidRPr="0018299A"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14:paraId="4C0DBC81" w14:textId="77777777" w:rsidR="0060750E" w:rsidRPr="0018299A" w:rsidRDefault="0060750E" w:rsidP="00CA2ADC">
            <w:pPr>
              <w:jc w:val="center"/>
            </w:pPr>
            <w:r w:rsidRPr="0018299A">
              <w:t> 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14:paraId="46057D79" w14:textId="77777777" w:rsidR="0060750E" w:rsidRPr="0018299A" w:rsidRDefault="0060750E" w:rsidP="00CA2ADC">
            <w:pPr>
              <w:jc w:val="center"/>
            </w:pPr>
            <w:r w:rsidRPr="0018299A">
              <w:t> </w:t>
            </w:r>
          </w:p>
        </w:tc>
        <w:tc>
          <w:tcPr>
            <w:tcW w:w="6856" w:type="dxa"/>
            <w:vMerge w:val="restart"/>
            <w:shd w:val="clear" w:color="auto" w:fill="auto"/>
            <w:hideMark/>
          </w:tcPr>
          <w:p w14:paraId="5BAB7847" w14:textId="77777777" w:rsidR="0060750E" w:rsidRPr="0018299A" w:rsidRDefault="0060750E" w:rsidP="00CA2ADC">
            <w:pPr>
              <w:jc w:val="both"/>
            </w:pPr>
            <w:r w:rsidRPr="0018299A">
              <w:t xml:space="preserve">Вознаграждение взимается с получателя средств. </w:t>
            </w:r>
            <w:r w:rsidRPr="0018299A">
              <w:br/>
              <w:t>При расчете вознаграждения используется официальный курс Национального банка Республики Беларусь на дату совершения операции.</w:t>
            </w:r>
          </w:p>
        </w:tc>
      </w:tr>
      <w:tr w:rsidR="006945DB" w:rsidRPr="0018299A" w14:paraId="2F298C07" w14:textId="77777777" w:rsidTr="006945DB">
        <w:trPr>
          <w:trHeight w:val="279"/>
        </w:trPr>
        <w:tc>
          <w:tcPr>
            <w:tcW w:w="966" w:type="dxa"/>
            <w:shd w:val="clear" w:color="auto" w:fill="auto"/>
            <w:noWrap/>
            <w:hideMark/>
          </w:tcPr>
          <w:p w14:paraId="0888D89F" w14:textId="77777777" w:rsidR="0060750E" w:rsidRPr="0018299A" w:rsidRDefault="0060750E" w:rsidP="00CA2ADC">
            <w:r w:rsidRPr="0018299A">
              <w:t>1.3.7.1.</w:t>
            </w:r>
          </w:p>
        </w:tc>
        <w:tc>
          <w:tcPr>
            <w:tcW w:w="3147" w:type="dxa"/>
            <w:shd w:val="clear" w:color="auto" w:fill="auto"/>
            <w:hideMark/>
          </w:tcPr>
          <w:p w14:paraId="04EB084F" w14:textId="77777777" w:rsidR="0060750E" w:rsidRPr="0018299A" w:rsidRDefault="0060750E" w:rsidP="00CA2ADC">
            <w:r w:rsidRPr="0018299A">
              <w:t xml:space="preserve">до 100 BYN включительно в эквиваленте иностранной валюты по официальному курсу Национального банка Республики </w:t>
            </w:r>
            <w:r w:rsidRPr="0018299A">
              <w:lastRenderedPageBreak/>
              <w:t>Беларусь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47AA692F" w14:textId="77777777" w:rsidR="0060750E" w:rsidRPr="0018299A" w:rsidRDefault="0060750E" w:rsidP="00CA2ADC">
            <w:pPr>
              <w:jc w:val="center"/>
              <w:rPr>
                <w:bCs/>
              </w:rPr>
            </w:pPr>
            <w:r w:rsidRPr="0018299A">
              <w:rPr>
                <w:bCs/>
              </w:rPr>
              <w:lastRenderedPageBreak/>
              <w:t>15% от суммы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14:paraId="6F920989" w14:textId="77777777" w:rsidR="0060750E" w:rsidRPr="0018299A" w:rsidRDefault="0060750E" w:rsidP="00CA2ADC">
            <w:pPr>
              <w:jc w:val="center"/>
              <w:rPr>
                <w:bCs/>
              </w:rPr>
            </w:pPr>
            <w:r w:rsidRPr="0018299A"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14:paraId="5084C853" w14:textId="77777777" w:rsidR="0060750E" w:rsidRPr="0018299A" w:rsidRDefault="0060750E" w:rsidP="00CA2ADC">
            <w:pPr>
              <w:jc w:val="center"/>
              <w:rPr>
                <w:bCs/>
              </w:rPr>
            </w:pPr>
            <w:r w:rsidRPr="0018299A">
              <w:rPr>
                <w:bCs/>
              </w:rPr>
              <w:t>-</w:t>
            </w:r>
          </w:p>
        </w:tc>
        <w:tc>
          <w:tcPr>
            <w:tcW w:w="6856" w:type="dxa"/>
            <w:vMerge/>
            <w:vAlign w:val="center"/>
            <w:hideMark/>
          </w:tcPr>
          <w:p w14:paraId="1106063A" w14:textId="77777777" w:rsidR="0060750E" w:rsidRPr="0018299A" w:rsidRDefault="0060750E" w:rsidP="00CA2ADC"/>
        </w:tc>
      </w:tr>
      <w:tr w:rsidR="006945DB" w:rsidRPr="0018299A" w14:paraId="15C2658C" w14:textId="77777777" w:rsidTr="006945DB">
        <w:trPr>
          <w:trHeight w:val="1276"/>
        </w:trPr>
        <w:tc>
          <w:tcPr>
            <w:tcW w:w="966" w:type="dxa"/>
            <w:shd w:val="clear" w:color="auto" w:fill="auto"/>
            <w:noWrap/>
            <w:hideMark/>
          </w:tcPr>
          <w:p w14:paraId="67EDC1C8" w14:textId="77777777" w:rsidR="0060750E" w:rsidRPr="0018299A" w:rsidRDefault="0060750E" w:rsidP="00CA2ADC">
            <w:r w:rsidRPr="0018299A">
              <w:lastRenderedPageBreak/>
              <w:t>1.3.7.2.</w:t>
            </w:r>
          </w:p>
        </w:tc>
        <w:tc>
          <w:tcPr>
            <w:tcW w:w="3147" w:type="dxa"/>
            <w:shd w:val="clear" w:color="auto" w:fill="auto"/>
            <w:hideMark/>
          </w:tcPr>
          <w:p w14:paraId="272FFC4F" w14:textId="77777777" w:rsidR="0060750E" w:rsidRPr="0018299A" w:rsidRDefault="0060750E" w:rsidP="00CA2ADC">
            <w:r w:rsidRPr="0018299A">
              <w:t>свыше 100 BYN в эквиваленте иностранной валюты по официальному курсу Национального банка Республики Беларусь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521215E4" w14:textId="77777777" w:rsidR="0060750E" w:rsidRPr="0018299A" w:rsidRDefault="0060750E" w:rsidP="00CA2ADC">
            <w:pPr>
              <w:jc w:val="center"/>
              <w:rPr>
                <w:bCs/>
              </w:rPr>
            </w:pPr>
            <w:r w:rsidRPr="0018299A">
              <w:rPr>
                <w:bCs/>
              </w:rPr>
              <w:t>2% от суммы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14:paraId="6CA2CA7A" w14:textId="77777777" w:rsidR="0060750E" w:rsidRPr="0018299A" w:rsidRDefault="0060750E" w:rsidP="00CA2ADC">
            <w:pPr>
              <w:jc w:val="center"/>
              <w:rPr>
                <w:bCs/>
              </w:rPr>
            </w:pPr>
            <w:r w:rsidRPr="0018299A">
              <w:rPr>
                <w:bCs/>
              </w:rPr>
              <w:t>30 BYN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14:paraId="3C3EA295" w14:textId="77777777" w:rsidR="0060750E" w:rsidRPr="0018299A" w:rsidRDefault="0060750E" w:rsidP="00CA2ADC">
            <w:pPr>
              <w:jc w:val="center"/>
            </w:pPr>
            <w:r w:rsidRPr="0018299A">
              <w:t>-</w:t>
            </w:r>
          </w:p>
        </w:tc>
        <w:tc>
          <w:tcPr>
            <w:tcW w:w="6856" w:type="dxa"/>
            <w:vMerge/>
            <w:vAlign w:val="center"/>
            <w:hideMark/>
          </w:tcPr>
          <w:p w14:paraId="49EFF622" w14:textId="77777777" w:rsidR="0060750E" w:rsidRPr="0018299A" w:rsidRDefault="0060750E" w:rsidP="00CA2ADC"/>
        </w:tc>
      </w:tr>
      <w:tr w:rsidR="006945DB" w:rsidRPr="0018299A" w14:paraId="06FE36FF" w14:textId="77777777" w:rsidTr="006945DB">
        <w:trPr>
          <w:trHeight w:val="1832"/>
        </w:trPr>
        <w:tc>
          <w:tcPr>
            <w:tcW w:w="966" w:type="dxa"/>
            <w:shd w:val="clear" w:color="auto" w:fill="auto"/>
            <w:noWrap/>
            <w:hideMark/>
          </w:tcPr>
          <w:p w14:paraId="5DBE749D" w14:textId="77777777" w:rsidR="000264A6" w:rsidRPr="0018299A" w:rsidRDefault="000264A6" w:rsidP="000264A6">
            <w:r w:rsidRPr="0018299A">
              <w:t>1.3.8.</w:t>
            </w:r>
          </w:p>
        </w:tc>
        <w:tc>
          <w:tcPr>
            <w:tcW w:w="3147" w:type="dxa"/>
            <w:shd w:val="clear" w:color="auto" w:fill="auto"/>
            <w:hideMark/>
          </w:tcPr>
          <w:p w14:paraId="6E8C932F" w14:textId="77777777" w:rsidR="000264A6" w:rsidRPr="0018299A" w:rsidRDefault="000264A6" w:rsidP="000264A6">
            <w:r w:rsidRPr="0018299A">
              <w:t>Исполнение запроса физического лица о внесении изменений, дополнений в перевод, отзыве перевода, розыске платежа, подтверждении даты кредитования счета бенефициара (получателя средств) по исполненным переводам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29EB41F1" w14:textId="77777777" w:rsidR="000264A6" w:rsidRPr="0018299A" w:rsidRDefault="000264A6" w:rsidP="000264A6">
            <w:pPr>
              <w:jc w:val="center"/>
              <w:rPr>
                <w:bCs/>
                <w:strike/>
              </w:rPr>
            </w:pPr>
            <w:r w:rsidRPr="0018299A">
              <w:rPr>
                <w:bCs/>
              </w:rPr>
              <w:t>120 BYN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14:paraId="414D8A93" w14:textId="77777777" w:rsidR="000264A6" w:rsidRPr="0018299A" w:rsidRDefault="000264A6" w:rsidP="000264A6">
            <w:pPr>
              <w:jc w:val="center"/>
              <w:rPr>
                <w:bCs/>
              </w:rPr>
            </w:pPr>
            <w:r w:rsidRPr="0018299A">
              <w:rPr>
                <w:bCs/>
              </w:rPr>
              <w:t>-</w:t>
            </w:r>
          </w:p>
        </w:tc>
        <w:tc>
          <w:tcPr>
            <w:tcW w:w="1018" w:type="dxa"/>
            <w:shd w:val="clear" w:color="auto" w:fill="auto"/>
            <w:vAlign w:val="center"/>
            <w:hideMark/>
          </w:tcPr>
          <w:p w14:paraId="56CA02F1" w14:textId="77777777" w:rsidR="000264A6" w:rsidRPr="0018299A" w:rsidRDefault="000264A6" w:rsidP="000264A6">
            <w:pPr>
              <w:jc w:val="center"/>
            </w:pPr>
            <w:r w:rsidRPr="0018299A">
              <w:t>-</w:t>
            </w:r>
          </w:p>
        </w:tc>
        <w:tc>
          <w:tcPr>
            <w:tcW w:w="6856" w:type="dxa"/>
            <w:shd w:val="clear" w:color="auto" w:fill="auto"/>
            <w:hideMark/>
          </w:tcPr>
          <w:p w14:paraId="1EDFB3B7" w14:textId="1F5A082C" w:rsidR="000264A6" w:rsidRPr="0018299A" w:rsidRDefault="000264A6" w:rsidP="000264A6">
            <w:pPr>
              <w:rPr>
                <w:rFonts w:ascii="Calibri" w:hAnsi="Calibri"/>
              </w:rPr>
            </w:pPr>
            <w:r w:rsidRPr="0018299A">
              <w:rPr>
                <w:sz w:val="18"/>
                <w:szCs w:val="18"/>
              </w:rPr>
              <w:t>Вознаграждение взимается по переводам, отправленным со счетов, в том числе с использованием банковской платежной карточки, и без открытия счета.</w:t>
            </w:r>
            <w:r w:rsidRPr="0018299A">
              <w:rPr>
                <w:rFonts w:ascii="Calibri" w:hAnsi="Calibri"/>
              </w:rPr>
              <w:t> </w:t>
            </w:r>
          </w:p>
        </w:tc>
      </w:tr>
    </w:tbl>
    <w:p w14:paraId="0BACBBE9" w14:textId="426397C3" w:rsidR="0060750E" w:rsidRPr="0018299A" w:rsidRDefault="0060750E" w:rsidP="0060750E">
      <w:pPr>
        <w:pStyle w:val="a3"/>
        <w:tabs>
          <w:tab w:val="left" w:pos="1276"/>
        </w:tabs>
        <w:ind w:left="851"/>
        <w:jc w:val="right"/>
        <w:rPr>
          <w:sz w:val="28"/>
          <w:szCs w:val="28"/>
        </w:rPr>
      </w:pPr>
      <w:r w:rsidRPr="0018299A">
        <w:rPr>
          <w:sz w:val="28"/>
          <w:szCs w:val="28"/>
        </w:rPr>
        <w:t>»;</w:t>
      </w:r>
    </w:p>
    <w:p w14:paraId="175F4D39" w14:textId="0390BAF5" w:rsidR="0060750E" w:rsidRPr="0018299A" w:rsidRDefault="0060750E" w:rsidP="0060750E">
      <w:pPr>
        <w:pStyle w:val="a3"/>
        <w:numPr>
          <w:ilvl w:val="1"/>
          <w:numId w:val="1"/>
        </w:numPr>
        <w:tabs>
          <w:tab w:val="left" w:pos="1276"/>
        </w:tabs>
        <w:jc w:val="both"/>
        <w:rPr>
          <w:sz w:val="28"/>
          <w:szCs w:val="28"/>
        </w:rPr>
      </w:pPr>
      <w:r w:rsidRPr="0018299A">
        <w:rPr>
          <w:sz w:val="28"/>
          <w:szCs w:val="28"/>
        </w:rPr>
        <w:t>раздел 1.6 Сборника излож</w:t>
      </w:r>
      <w:r w:rsidR="00E56E68">
        <w:rPr>
          <w:sz w:val="28"/>
          <w:szCs w:val="28"/>
        </w:rPr>
        <w:t>ен</w:t>
      </w:r>
      <w:r w:rsidRPr="0018299A">
        <w:rPr>
          <w:sz w:val="28"/>
          <w:szCs w:val="28"/>
        </w:rPr>
        <w:t xml:space="preserve"> в следующей редакции:</w:t>
      </w:r>
    </w:p>
    <w:p w14:paraId="3E2253E1" w14:textId="62026AA4" w:rsidR="0060750E" w:rsidRPr="0018299A" w:rsidRDefault="0060750E" w:rsidP="0060750E">
      <w:pPr>
        <w:pStyle w:val="a3"/>
        <w:tabs>
          <w:tab w:val="left" w:pos="1276"/>
        </w:tabs>
        <w:ind w:left="851"/>
        <w:jc w:val="both"/>
        <w:rPr>
          <w:sz w:val="28"/>
          <w:szCs w:val="28"/>
        </w:rPr>
      </w:pPr>
      <w:r w:rsidRPr="0018299A">
        <w:rPr>
          <w:sz w:val="28"/>
          <w:szCs w:val="28"/>
        </w:rPr>
        <w:t>«</w:t>
      </w:r>
    </w:p>
    <w:p w14:paraId="11C20599" w14:textId="77777777" w:rsidR="006945DB" w:rsidRPr="0018299A" w:rsidRDefault="006945DB" w:rsidP="0060750E">
      <w:pPr>
        <w:pStyle w:val="a3"/>
        <w:tabs>
          <w:tab w:val="left" w:pos="1276"/>
        </w:tabs>
        <w:ind w:left="851"/>
        <w:jc w:val="both"/>
        <w:rPr>
          <w:sz w:val="28"/>
          <w:szCs w:val="28"/>
        </w:rPr>
      </w:pPr>
    </w:p>
    <w:tbl>
      <w:tblPr>
        <w:tblW w:w="14609" w:type="dxa"/>
        <w:tblInd w:w="100" w:type="dxa"/>
        <w:tblLook w:val="04A0" w:firstRow="1" w:lastRow="0" w:firstColumn="1" w:lastColumn="0" w:noHBand="0" w:noVBand="1"/>
      </w:tblPr>
      <w:tblGrid>
        <w:gridCol w:w="891"/>
        <w:gridCol w:w="3302"/>
        <w:gridCol w:w="1440"/>
        <w:gridCol w:w="1060"/>
        <w:gridCol w:w="1060"/>
        <w:gridCol w:w="960"/>
        <w:gridCol w:w="960"/>
        <w:gridCol w:w="960"/>
        <w:gridCol w:w="3976"/>
      </w:tblGrid>
      <w:tr w:rsidR="006945DB" w:rsidRPr="0018299A" w14:paraId="5D6A45AB" w14:textId="77777777" w:rsidTr="00EC0D94">
        <w:trPr>
          <w:trHeight w:val="300"/>
        </w:trPr>
        <w:tc>
          <w:tcPr>
            <w:tcW w:w="4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14:paraId="169F98B4" w14:textId="77777777" w:rsidR="0060750E" w:rsidRPr="0018299A" w:rsidRDefault="0060750E" w:rsidP="00CA2ADC">
            <w:pPr>
              <w:rPr>
                <w:bCs/>
                <w:sz w:val="18"/>
                <w:szCs w:val="18"/>
              </w:rPr>
            </w:pPr>
            <w:r w:rsidRPr="0018299A">
              <w:rPr>
                <w:sz w:val="28"/>
                <w:szCs w:val="28"/>
              </w:rPr>
              <w:t xml:space="preserve">  </w:t>
            </w:r>
            <w:r w:rsidRPr="0018299A">
              <w:rPr>
                <w:bCs/>
                <w:sz w:val="18"/>
                <w:szCs w:val="18"/>
              </w:rPr>
              <w:t>1.6. БАНКОВСКОЕ ХРАНЕНИЕ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14:paraId="03B1FC19" w14:textId="77777777" w:rsidR="0060750E" w:rsidRPr="0018299A" w:rsidRDefault="0060750E" w:rsidP="00CA2ADC">
            <w:pPr>
              <w:rPr>
                <w:bCs/>
                <w:sz w:val="18"/>
                <w:szCs w:val="18"/>
              </w:rPr>
            </w:pPr>
            <w:r w:rsidRPr="0018299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14:paraId="5E21023A" w14:textId="77777777" w:rsidR="0060750E" w:rsidRPr="0018299A" w:rsidRDefault="0060750E" w:rsidP="00CA2ADC">
            <w:pPr>
              <w:rPr>
                <w:bCs/>
                <w:sz w:val="18"/>
                <w:szCs w:val="18"/>
              </w:rPr>
            </w:pPr>
            <w:r w:rsidRPr="0018299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14:paraId="335F5F49" w14:textId="77777777" w:rsidR="0060750E" w:rsidRPr="0018299A" w:rsidRDefault="0060750E" w:rsidP="00CA2ADC">
            <w:pPr>
              <w:rPr>
                <w:bCs/>
                <w:sz w:val="18"/>
                <w:szCs w:val="18"/>
              </w:rPr>
            </w:pPr>
            <w:r w:rsidRPr="0018299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14:paraId="6CD742CB" w14:textId="77777777" w:rsidR="0060750E" w:rsidRPr="0018299A" w:rsidRDefault="0060750E" w:rsidP="00CA2ADC">
            <w:pPr>
              <w:rPr>
                <w:bCs/>
                <w:sz w:val="18"/>
                <w:szCs w:val="18"/>
              </w:rPr>
            </w:pPr>
            <w:r w:rsidRPr="0018299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14:paraId="192A4655" w14:textId="77777777" w:rsidR="0060750E" w:rsidRPr="0018299A" w:rsidRDefault="0060750E" w:rsidP="00CA2ADC">
            <w:pPr>
              <w:rPr>
                <w:bCs/>
                <w:sz w:val="18"/>
                <w:szCs w:val="18"/>
              </w:rPr>
            </w:pPr>
            <w:r w:rsidRPr="0018299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14:paraId="05D8E39A" w14:textId="77777777" w:rsidR="0060750E" w:rsidRPr="0018299A" w:rsidRDefault="0060750E" w:rsidP="00CA2ADC">
            <w:pPr>
              <w:rPr>
                <w:bCs/>
                <w:sz w:val="18"/>
                <w:szCs w:val="18"/>
              </w:rPr>
            </w:pPr>
            <w:r w:rsidRPr="0018299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6CA051AD" w14:textId="77777777" w:rsidR="0060750E" w:rsidRPr="0018299A" w:rsidRDefault="0060750E" w:rsidP="00CA2ADC">
            <w:pPr>
              <w:rPr>
                <w:bCs/>
                <w:sz w:val="18"/>
                <w:szCs w:val="18"/>
              </w:rPr>
            </w:pPr>
            <w:r w:rsidRPr="0018299A">
              <w:rPr>
                <w:bCs/>
                <w:sz w:val="18"/>
                <w:szCs w:val="18"/>
              </w:rPr>
              <w:t> </w:t>
            </w:r>
          </w:p>
        </w:tc>
      </w:tr>
      <w:tr w:rsidR="006945DB" w:rsidRPr="0018299A" w14:paraId="306624E5" w14:textId="77777777" w:rsidTr="006945DB">
        <w:trPr>
          <w:trHeight w:val="72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F99A5" w14:textId="299390CB" w:rsidR="0060750E" w:rsidRPr="0018299A" w:rsidRDefault="0060750E" w:rsidP="00CA2ADC">
            <w:pPr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1.6.1.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B637B0" w14:textId="77777777" w:rsidR="0060750E" w:rsidRPr="0018299A" w:rsidRDefault="0060750E" w:rsidP="00CA2ADC">
            <w:pPr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Предоставление банковских сейфов в пользование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5899" w14:textId="2E1AF686" w:rsidR="0060750E" w:rsidRPr="0018299A" w:rsidRDefault="0060750E" w:rsidP="00CA2ADC">
            <w:pPr>
              <w:jc w:val="center"/>
              <w:rPr>
                <w:bCs/>
                <w:strike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A8A39" w14:textId="5B5D8743" w:rsidR="0060750E" w:rsidRPr="0018299A" w:rsidRDefault="0060750E" w:rsidP="00CA2ADC">
            <w:pPr>
              <w:jc w:val="center"/>
              <w:rPr>
                <w:bCs/>
                <w:strike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7FBB" w14:textId="77777777" w:rsidR="0060750E" w:rsidRPr="0018299A" w:rsidRDefault="0060750E" w:rsidP="00CA2ADC">
            <w:pPr>
              <w:jc w:val="center"/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-</w:t>
            </w:r>
          </w:p>
        </w:tc>
        <w:tc>
          <w:tcPr>
            <w:tcW w:w="6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C1F1CD" w14:textId="77777777" w:rsidR="0060750E" w:rsidRPr="0018299A" w:rsidRDefault="0060750E" w:rsidP="00CA2ADC">
            <w:pPr>
              <w:jc w:val="both"/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Вознаграждение включает в себя НДС.</w:t>
            </w:r>
          </w:p>
        </w:tc>
      </w:tr>
      <w:tr w:rsidR="006945DB" w:rsidRPr="0018299A" w14:paraId="2885A168" w14:textId="77777777" w:rsidTr="006945DB">
        <w:trPr>
          <w:trHeight w:val="563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23810" w14:textId="77777777" w:rsidR="0060750E" w:rsidRPr="0018299A" w:rsidRDefault="0060750E" w:rsidP="00CA2ADC">
            <w:pPr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1.6.1.1.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4D939B" w14:textId="77777777" w:rsidR="0060750E" w:rsidRPr="0018299A" w:rsidRDefault="0060750E" w:rsidP="00CA2ADC">
            <w:pPr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сроком до 6 месяцев  включительно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7A53" w14:textId="77777777" w:rsidR="0060750E" w:rsidRPr="0018299A" w:rsidRDefault="0060750E" w:rsidP="00CA2ADC">
            <w:pPr>
              <w:jc w:val="center"/>
              <w:rPr>
                <w:bCs/>
                <w:sz w:val="18"/>
                <w:szCs w:val="18"/>
              </w:rPr>
            </w:pPr>
            <w:r w:rsidRPr="0018299A">
              <w:rPr>
                <w:bCs/>
                <w:sz w:val="18"/>
                <w:szCs w:val="18"/>
              </w:rPr>
              <w:t>1,20 BYN в день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93E5" w14:textId="77777777" w:rsidR="0060750E" w:rsidRPr="0018299A" w:rsidRDefault="0060750E" w:rsidP="00CA2ADC">
            <w:pPr>
              <w:jc w:val="center"/>
              <w:rPr>
                <w:bCs/>
                <w:sz w:val="18"/>
                <w:szCs w:val="18"/>
              </w:rPr>
            </w:pPr>
            <w:r w:rsidRPr="0018299A">
              <w:rPr>
                <w:bCs/>
                <w:sz w:val="18"/>
                <w:szCs w:val="18"/>
              </w:rPr>
              <w:t>12,00</w:t>
            </w:r>
            <w:r w:rsidRPr="0018299A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18299A">
              <w:rPr>
                <w:bCs/>
                <w:sz w:val="18"/>
                <w:szCs w:val="18"/>
              </w:rPr>
              <w:t>BYN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BEE9" w14:textId="77777777" w:rsidR="0060750E" w:rsidRPr="0018299A" w:rsidRDefault="0060750E" w:rsidP="00CA2A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23E144" w14:textId="77777777" w:rsidR="0060750E" w:rsidRPr="0018299A" w:rsidRDefault="0060750E" w:rsidP="00CA2ADC">
            <w:pPr>
              <w:jc w:val="both"/>
              <w:rPr>
                <w:sz w:val="18"/>
                <w:szCs w:val="18"/>
              </w:rPr>
            </w:pPr>
          </w:p>
        </w:tc>
      </w:tr>
      <w:tr w:rsidR="006945DB" w:rsidRPr="0018299A" w14:paraId="3FD29EF3" w14:textId="77777777" w:rsidTr="006945DB">
        <w:trPr>
          <w:trHeight w:val="55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DD2FF" w14:textId="77777777" w:rsidR="0060750E" w:rsidRPr="0018299A" w:rsidRDefault="0060750E" w:rsidP="00CA2ADC">
            <w:pPr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1.6.1.2.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E44DAA" w14:textId="77777777" w:rsidR="0060750E" w:rsidRPr="0018299A" w:rsidRDefault="0060750E" w:rsidP="00CA2ADC">
            <w:pPr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сроком свыше  6 месяцев.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421C" w14:textId="77777777" w:rsidR="0060750E" w:rsidRPr="0018299A" w:rsidRDefault="0060750E" w:rsidP="00CA2ADC">
            <w:pPr>
              <w:jc w:val="center"/>
              <w:rPr>
                <w:bCs/>
                <w:sz w:val="18"/>
                <w:szCs w:val="18"/>
              </w:rPr>
            </w:pPr>
            <w:r w:rsidRPr="0018299A">
              <w:rPr>
                <w:bCs/>
                <w:sz w:val="18"/>
                <w:szCs w:val="18"/>
                <w:lang w:val="en-US"/>
              </w:rPr>
              <w:t xml:space="preserve">0.70 </w:t>
            </w:r>
            <w:r w:rsidRPr="0018299A">
              <w:rPr>
                <w:bCs/>
                <w:sz w:val="18"/>
                <w:szCs w:val="18"/>
              </w:rPr>
              <w:t>BYN в день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ED5D" w14:textId="77777777" w:rsidR="0060750E" w:rsidRPr="0018299A" w:rsidRDefault="0060750E" w:rsidP="00CA2ADC">
            <w:pPr>
              <w:jc w:val="center"/>
              <w:rPr>
                <w:bCs/>
                <w:sz w:val="18"/>
                <w:szCs w:val="18"/>
              </w:rPr>
            </w:pPr>
            <w:r w:rsidRPr="0018299A">
              <w:rPr>
                <w:bCs/>
                <w:sz w:val="18"/>
                <w:szCs w:val="18"/>
              </w:rPr>
              <w:t>7,00</w:t>
            </w:r>
            <w:r w:rsidRPr="0018299A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18299A">
              <w:rPr>
                <w:bCs/>
                <w:sz w:val="18"/>
                <w:szCs w:val="18"/>
              </w:rPr>
              <w:t>BYN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BD50" w14:textId="77777777" w:rsidR="0060750E" w:rsidRPr="0018299A" w:rsidRDefault="0060750E" w:rsidP="00CA2A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F96634" w14:textId="77777777" w:rsidR="0060750E" w:rsidRPr="0018299A" w:rsidRDefault="0060750E" w:rsidP="00CA2ADC">
            <w:pPr>
              <w:jc w:val="both"/>
              <w:rPr>
                <w:sz w:val="18"/>
                <w:szCs w:val="18"/>
              </w:rPr>
            </w:pPr>
          </w:p>
        </w:tc>
      </w:tr>
      <w:tr w:rsidR="006945DB" w:rsidRPr="0018299A" w14:paraId="03B63820" w14:textId="77777777" w:rsidTr="006945DB">
        <w:trPr>
          <w:trHeight w:val="52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8A3C0" w14:textId="77777777" w:rsidR="0060750E" w:rsidRPr="0018299A" w:rsidRDefault="0060750E" w:rsidP="00CA2ADC">
            <w:pPr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1.6.2.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1EBD90" w14:textId="77777777" w:rsidR="0060750E" w:rsidRPr="0018299A" w:rsidRDefault="0060750E" w:rsidP="00CA2ADC">
            <w:pPr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Предоставление банковских сейфов «Премиум» в пользование: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1BB8" w14:textId="77777777" w:rsidR="0060750E" w:rsidRPr="0018299A" w:rsidRDefault="0060750E" w:rsidP="00CA2ADC">
            <w:pPr>
              <w:jc w:val="center"/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5CF3" w14:textId="77777777" w:rsidR="0060750E" w:rsidRPr="0018299A" w:rsidRDefault="0060750E" w:rsidP="00CA2ADC">
            <w:pPr>
              <w:jc w:val="center"/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C0D2" w14:textId="77777777" w:rsidR="0060750E" w:rsidRPr="0018299A" w:rsidRDefault="0060750E" w:rsidP="00CA2ADC">
            <w:pPr>
              <w:jc w:val="center"/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 </w:t>
            </w:r>
          </w:p>
        </w:tc>
        <w:tc>
          <w:tcPr>
            <w:tcW w:w="68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F43BC" w14:textId="77777777" w:rsidR="0060750E" w:rsidRPr="0018299A" w:rsidRDefault="0060750E" w:rsidP="00CA2ADC">
            <w:pPr>
              <w:jc w:val="both"/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Предостав</w:t>
            </w:r>
            <w:bookmarkStart w:id="0" w:name="_GoBack"/>
            <w:bookmarkEnd w:id="0"/>
            <w:r w:rsidRPr="0018299A">
              <w:rPr>
                <w:sz w:val="18"/>
                <w:szCs w:val="18"/>
              </w:rPr>
              <w:t xml:space="preserve">ление банковских сейфов «Премиум» в пользование осуществляется только в Дополнительном офисе №711 Сбербанк1 Региональной дирекции №700 по </w:t>
            </w:r>
            <w:proofErr w:type="spellStart"/>
            <w:r w:rsidRPr="0018299A">
              <w:rPr>
                <w:sz w:val="18"/>
                <w:szCs w:val="18"/>
              </w:rPr>
              <w:t>г.Минску</w:t>
            </w:r>
            <w:proofErr w:type="spellEnd"/>
            <w:r w:rsidRPr="0018299A">
              <w:rPr>
                <w:sz w:val="18"/>
                <w:szCs w:val="18"/>
              </w:rPr>
              <w:t xml:space="preserve"> и Минской области. Вознаграждение взимается за каждый день пользования сейфом. Вознаграждение включает в себя НДС.</w:t>
            </w:r>
            <w:r w:rsidRPr="0018299A">
              <w:rPr>
                <w:sz w:val="18"/>
                <w:szCs w:val="18"/>
              </w:rPr>
              <w:br/>
              <w:t xml:space="preserve">Специальное предложение с 12.11.2019 по 12.12.2019 (включительно): скидка 50% от действующего тарифа. </w:t>
            </w:r>
            <w:r w:rsidRPr="0018299A">
              <w:rPr>
                <w:sz w:val="18"/>
                <w:szCs w:val="18"/>
              </w:rPr>
              <w:br/>
              <w:t xml:space="preserve">Скидка за аренду сейфовых ячеек «Премиум» в размере 30% от действующего тарифа, входящая в пакет услуг «Сбербанк Первый», не суммируется со скидкой по специальному </w:t>
            </w:r>
            <w:proofErr w:type="spellStart"/>
            <w:r w:rsidRPr="0018299A">
              <w:rPr>
                <w:sz w:val="18"/>
                <w:szCs w:val="18"/>
              </w:rPr>
              <w:t>акционному</w:t>
            </w:r>
            <w:proofErr w:type="spellEnd"/>
            <w:r w:rsidRPr="0018299A">
              <w:rPr>
                <w:sz w:val="18"/>
                <w:szCs w:val="18"/>
              </w:rPr>
              <w:t xml:space="preserve"> предложению. Применяется скидка специального предложения.</w:t>
            </w:r>
          </w:p>
        </w:tc>
      </w:tr>
      <w:tr w:rsidR="006945DB" w:rsidRPr="0018299A" w14:paraId="180CB112" w14:textId="77777777" w:rsidTr="006945DB">
        <w:trPr>
          <w:trHeight w:val="58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3D947" w14:textId="77777777" w:rsidR="0060750E" w:rsidRPr="0018299A" w:rsidRDefault="0060750E" w:rsidP="00CA2ADC">
            <w:pPr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1.6.2.1.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032E5E" w14:textId="77777777" w:rsidR="0060750E" w:rsidRPr="0018299A" w:rsidRDefault="0060750E" w:rsidP="00CA2ADC">
            <w:pPr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 xml:space="preserve">размер банковского сейфа </w:t>
            </w:r>
            <w:r w:rsidRPr="0018299A">
              <w:rPr>
                <w:sz w:val="18"/>
                <w:szCs w:val="18"/>
              </w:rPr>
              <w:br/>
              <w:t>100x312x463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A11E" w14:textId="5B703CB5" w:rsidR="0060750E" w:rsidRPr="0018299A" w:rsidRDefault="0060750E" w:rsidP="00CA2ADC">
            <w:pPr>
              <w:jc w:val="center"/>
              <w:rPr>
                <w:bCs/>
                <w:strike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E074" w14:textId="77777777" w:rsidR="0060750E" w:rsidRPr="0018299A" w:rsidRDefault="0060750E" w:rsidP="00CA2ADC">
            <w:pPr>
              <w:jc w:val="center"/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92FD" w14:textId="77777777" w:rsidR="0060750E" w:rsidRPr="0018299A" w:rsidRDefault="0060750E" w:rsidP="00CA2ADC">
            <w:pPr>
              <w:jc w:val="center"/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 </w:t>
            </w:r>
          </w:p>
        </w:tc>
        <w:tc>
          <w:tcPr>
            <w:tcW w:w="685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CD5F" w14:textId="77777777" w:rsidR="0060750E" w:rsidRPr="0018299A" w:rsidRDefault="0060750E" w:rsidP="00CA2ADC">
            <w:pPr>
              <w:rPr>
                <w:sz w:val="18"/>
                <w:szCs w:val="18"/>
              </w:rPr>
            </w:pPr>
          </w:p>
        </w:tc>
      </w:tr>
      <w:tr w:rsidR="006945DB" w:rsidRPr="0018299A" w14:paraId="3BC2AD30" w14:textId="77777777" w:rsidTr="006945DB">
        <w:trPr>
          <w:trHeight w:val="58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1C72C" w14:textId="77777777" w:rsidR="0060750E" w:rsidRPr="0018299A" w:rsidRDefault="0060750E" w:rsidP="00CA2ADC">
            <w:pPr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1.6.2.1.1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72AF57" w14:textId="77777777" w:rsidR="0060750E" w:rsidRPr="0018299A" w:rsidRDefault="0060750E" w:rsidP="00CA2ADC">
            <w:pPr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сроком до 6 месяцев  включительно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539A" w14:textId="77777777" w:rsidR="0060750E" w:rsidRPr="0018299A" w:rsidRDefault="0060750E" w:rsidP="00CA2ADC">
            <w:pPr>
              <w:jc w:val="center"/>
              <w:rPr>
                <w:bCs/>
                <w:sz w:val="18"/>
                <w:szCs w:val="18"/>
              </w:rPr>
            </w:pPr>
            <w:r w:rsidRPr="0018299A">
              <w:rPr>
                <w:bCs/>
                <w:sz w:val="18"/>
                <w:szCs w:val="18"/>
              </w:rPr>
              <w:t>1,40 BYN в день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2138" w14:textId="77777777" w:rsidR="0060750E" w:rsidRPr="0018299A" w:rsidRDefault="0060750E" w:rsidP="00CA2A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5F39" w14:textId="77777777" w:rsidR="0060750E" w:rsidRPr="0018299A" w:rsidRDefault="0060750E" w:rsidP="00CA2A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1ED8A" w14:textId="77777777" w:rsidR="0060750E" w:rsidRPr="0018299A" w:rsidRDefault="0060750E" w:rsidP="00CA2ADC">
            <w:pPr>
              <w:rPr>
                <w:sz w:val="18"/>
                <w:szCs w:val="18"/>
              </w:rPr>
            </w:pPr>
          </w:p>
        </w:tc>
      </w:tr>
      <w:tr w:rsidR="006945DB" w:rsidRPr="0018299A" w14:paraId="7AC71F82" w14:textId="77777777" w:rsidTr="006945DB">
        <w:trPr>
          <w:trHeight w:val="58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ACD0D" w14:textId="77777777" w:rsidR="0060750E" w:rsidRPr="0018299A" w:rsidRDefault="0060750E" w:rsidP="00CA2ADC">
            <w:pPr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1.6.2.1.</w:t>
            </w:r>
            <w:r w:rsidRPr="0018299A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19318F" w14:textId="77777777" w:rsidR="0060750E" w:rsidRPr="0018299A" w:rsidRDefault="0060750E" w:rsidP="00CA2ADC">
            <w:pPr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сроком свыше  6 месяцев.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F985" w14:textId="77777777" w:rsidR="0060750E" w:rsidRPr="0018299A" w:rsidRDefault="0060750E" w:rsidP="00CA2ADC">
            <w:pPr>
              <w:jc w:val="center"/>
              <w:rPr>
                <w:bCs/>
                <w:sz w:val="18"/>
                <w:szCs w:val="18"/>
              </w:rPr>
            </w:pPr>
            <w:r w:rsidRPr="0018299A">
              <w:rPr>
                <w:bCs/>
                <w:sz w:val="18"/>
                <w:szCs w:val="18"/>
              </w:rPr>
              <w:t>1,</w:t>
            </w:r>
            <w:r w:rsidRPr="0018299A">
              <w:rPr>
                <w:bCs/>
                <w:sz w:val="18"/>
                <w:szCs w:val="18"/>
                <w:lang w:val="en-US"/>
              </w:rPr>
              <w:t>25</w:t>
            </w:r>
            <w:r w:rsidRPr="0018299A">
              <w:rPr>
                <w:bCs/>
                <w:sz w:val="18"/>
                <w:szCs w:val="18"/>
              </w:rPr>
              <w:t xml:space="preserve"> BYN в день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70A21" w14:textId="77777777" w:rsidR="0060750E" w:rsidRPr="0018299A" w:rsidRDefault="0060750E" w:rsidP="00CA2A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7146" w14:textId="77777777" w:rsidR="0060750E" w:rsidRPr="0018299A" w:rsidRDefault="0060750E" w:rsidP="00CA2A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27535" w14:textId="77777777" w:rsidR="0060750E" w:rsidRPr="0018299A" w:rsidRDefault="0060750E" w:rsidP="00CA2ADC">
            <w:pPr>
              <w:rPr>
                <w:sz w:val="18"/>
                <w:szCs w:val="18"/>
              </w:rPr>
            </w:pPr>
          </w:p>
        </w:tc>
      </w:tr>
      <w:tr w:rsidR="006945DB" w:rsidRPr="0018299A" w14:paraId="23BC2D1D" w14:textId="77777777" w:rsidTr="006945DB">
        <w:trPr>
          <w:trHeight w:val="51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0B357" w14:textId="77777777" w:rsidR="0060750E" w:rsidRPr="0018299A" w:rsidRDefault="0060750E" w:rsidP="00CA2ADC">
            <w:pPr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1.6.2.2.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BCE6D9" w14:textId="77777777" w:rsidR="0060750E" w:rsidRPr="0018299A" w:rsidRDefault="0060750E" w:rsidP="00CA2ADC">
            <w:pPr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размер банковского сейфа</w:t>
            </w:r>
            <w:r w:rsidRPr="0018299A">
              <w:rPr>
                <w:sz w:val="18"/>
                <w:szCs w:val="18"/>
              </w:rPr>
              <w:br/>
              <w:t xml:space="preserve"> 200x312x463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EF4C" w14:textId="7BD5D746" w:rsidR="0060750E" w:rsidRPr="0018299A" w:rsidRDefault="0060750E" w:rsidP="00CA2ADC">
            <w:pPr>
              <w:jc w:val="center"/>
              <w:rPr>
                <w:bCs/>
                <w:strike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EFA1" w14:textId="77777777" w:rsidR="0060750E" w:rsidRPr="0018299A" w:rsidRDefault="0060750E" w:rsidP="00CA2ADC">
            <w:pPr>
              <w:jc w:val="center"/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D617" w14:textId="77777777" w:rsidR="0060750E" w:rsidRPr="0018299A" w:rsidRDefault="0060750E" w:rsidP="00CA2ADC">
            <w:pPr>
              <w:jc w:val="center"/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 </w:t>
            </w:r>
          </w:p>
        </w:tc>
        <w:tc>
          <w:tcPr>
            <w:tcW w:w="685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320F" w14:textId="77777777" w:rsidR="0060750E" w:rsidRPr="0018299A" w:rsidRDefault="0060750E" w:rsidP="00CA2ADC">
            <w:pPr>
              <w:rPr>
                <w:sz w:val="18"/>
                <w:szCs w:val="18"/>
              </w:rPr>
            </w:pPr>
          </w:p>
        </w:tc>
      </w:tr>
      <w:tr w:rsidR="006945DB" w:rsidRPr="0018299A" w14:paraId="1605973E" w14:textId="77777777" w:rsidTr="006945DB">
        <w:trPr>
          <w:trHeight w:val="51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B65D7" w14:textId="77777777" w:rsidR="0060750E" w:rsidRPr="0018299A" w:rsidRDefault="0060750E" w:rsidP="00CA2ADC">
            <w:pPr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lastRenderedPageBreak/>
              <w:t>1.6.2.2.1</w:t>
            </w:r>
            <w:r w:rsidRPr="0018299A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1E9458" w14:textId="77777777" w:rsidR="0060750E" w:rsidRPr="0018299A" w:rsidRDefault="0060750E" w:rsidP="00CA2ADC">
            <w:pPr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сроком до 6 месяцев  включительно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A007" w14:textId="77777777" w:rsidR="0060750E" w:rsidRPr="0018299A" w:rsidRDefault="0060750E" w:rsidP="00CA2ADC">
            <w:pPr>
              <w:jc w:val="center"/>
              <w:rPr>
                <w:bCs/>
                <w:sz w:val="18"/>
                <w:szCs w:val="18"/>
              </w:rPr>
            </w:pPr>
            <w:r w:rsidRPr="0018299A">
              <w:rPr>
                <w:bCs/>
                <w:sz w:val="18"/>
                <w:szCs w:val="18"/>
              </w:rPr>
              <w:t>1,</w:t>
            </w:r>
            <w:r w:rsidRPr="0018299A">
              <w:rPr>
                <w:bCs/>
                <w:sz w:val="18"/>
                <w:szCs w:val="18"/>
                <w:lang w:val="en-US"/>
              </w:rPr>
              <w:t>5</w:t>
            </w:r>
            <w:r w:rsidRPr="0018299A">
              <w:rPr>
                <w:bCs/>
                <w:sz w:val="18"/>
                <w:szCs w:val="18"/>
              </w:rPr>
              <w:t>0 BYN в день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FEE3" w14:textId="77777777" w:rsidR="0060750E" w:rsidRPr="0018299A" w:rsidRDefault="0060750E" w:rsidP="00CA2A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3C36" w14:textId="77777777" w:rsidR="0060750E" w:rsidRPr="0018299A" w:rsidRDefault="0060750E" w:rsidP="00CA2A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58CC1" w14:textId="77777777" w:rsidR="0060750E" w:rsidRPr="0018299A" w:rsidRDefault="0060750E" w:rsidP="00CA2ADC">
            <w:pPr>
              <w:rPr>
                <w:sz w:val="18"/>
                <w:szCs w:val="18"/>
              </w:rPr>
            </w:pPr>
          </w:p>
        </w:tc>
      </w:tr>
      <w:tr w:rsidR="006945DB" w:rsidRPr="0018299A" w14:paraId="12E0D929" w14:textId="77777777" w:rsidTr="006945DB">
        <w:trPr>
          <w:trHeight w:val="51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7D1CE" w14:textId="77777777" w:rsidR="0060750E" w:rsidRPr="0018299A" w:rsidRDefault="0060750E" w:rsidP="00CA2ADC">
            <w:pPr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1.6.2.2.</w:t>
            </w:r>
            <w:r w:rsidRPr="0018299A">
              <w:rPr>
                <w:sz w:val="18"/>
                <w:szCs w:val="18"/>
                <w:lang w:val="en-US"/>
              </w:rPr>
              <w:t>2.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88B316" w14:textId="77777777" w:rsidR="0060750E" w:rsidRPr="0018299A" w:rsidRDefault="0060750E" w:rsidP="00CA2ADC">
            <w:pPr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сроком свыше  6 месяцев.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B3885" w14:textId="77777777" w:rsidR="0060750E" w:rsidRPr="0018299A" w:rsidRDefault="0060750E" w:rsidP="00CA2ADC">
            <w:pPr>
              <w:jc w:val="center"/>
              <w:rPr>
                <w:bCs/>
                <w:sz w:val="18"/>
                <w:szCs w:val="18"/>
              </w:rPr>
            </w:pPr>
            <w:r w:rsidRPr="0018299A">
              <w:rPr>
                <w:bCs/>
                <w:sz w:val="18"/>
                <w:szCs w:val="18"/>
              </w:rPr>
              <w:t>1,</w:t>
            </w:r>
            <w:r w:rsidRPr="0018299A">
              <w:rPr>
                <w:bCs/>
                <w:sz w:val="18"/>
                <w:szCs w:val="18"/>
                <w:lang w:val="en-US"/>
              </w:rPr>
              <w:t>4</w:t>
            </w:r>
            <w:r w:rsidRPr="0018299A">
              <w:rPr>
                <w:bCs/>
                <w:sz w:val="18"/>
                <w:szCs w:val="18"/>
              </w:rPr>
              <w:t>0 BYN в день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24E0" w14:textId="77777777" w:rsidR="0060750E" w:rsidRPr="0018299A" w:rsidRDefault="0060750E" w:rsidP="00CA2A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880E" w14:textId="77777777" w:rsidR="0060750E" w:rsidRPr="0018299A" w:rsidRDefault="0060750E" w:rsidP="00CA2A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B6364" w14:textId="77777777" w:rsidR="0060750E" w:rsidRPr="0018299A" w:rsidRDefault="0060750E" w:rsidP="00CA2ADC">
            <w:pPr>
              <w:rPr>
                <w:sz w:val="18"/>
                <w:szCs w:val="18"/>
              </w:rPr>
            </w:pPr>
          </w:p>
        </w:tc>
      </w:tr>
      <w:tr w:rsidR="006945DB" w:rsidRPr="0018299A" w14:paraId="2B6FD2EE" w14:textId="77777777" w:rsidTr="006945DB">
        <w:trPr>
          <w:trHeight w:val="52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7A79A" w14:textId="77777777" w:rsidR="0060750E" w:rsidRPr="0018299A" w:rsidRDefault="0060750E" w:rsidP="00CA2ADC">
            <w:pPr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1.6.2.3.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E59124" w14:textId="77777777" w:rsidR="0060750E" w:rsidRPr="0018299A" w:rsidRDefault="0060750E" w:rsidP="00CA2ADC">
            <w:pPr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размер банковского сейфа</w:t>
            </w:r>
            <w:r w:rsidRPr="0018299A">
              <w:rPr>
                <w:sz w:val="18"/>
                <w:szCs w:val="18"/>
              </w:rPr>
              <w:br/>
              <w:t xml:space="preserve"> 300x312x463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F5E3" w14:textId="55B08B5E" w:rsidR="0060750E" w:rsidRPr="0018299A" w:rsidRDefault="0060750E" w:rsidP="00CA2ADC">
            <w:pPr>
              <w:jc w:val="center"/>
              <w:rPr>
                <w:bCs/>
                <w:strike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B6D7" w14:textId="77777777" w:rsidR="0060750E" w:rsidRPr="0018299A" w:rsidRDefault="0060750E" w:rsidP="00CA2ADC">
            <w:pPr>
              <w:jc w:val="center"/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4AD9" w14:textId="77777777" w:rsidR="0060750E" w:rsidRPr="0018299A" w:rsidRDefault="0060750E" w:rsidP="00CA2ADC">
            <w:pPr>
              <w:jc w:val="center"/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 </w:t>
            </w:r>
          </w:p>
        </w:tc>
        <w:tc>
          <w:tcPr>
            <w:tcW w:w="685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3128" w14:textId="77777777" w:rsidR="0060750E" w:rsidRPr="0018299A" w:rsidRDefault="0060750E" w:rsidP="00CA2ADC">
            <w:pPr>
              <w:rPr>
                <w:sz w:val="18"/>
                <w:szCs w:val="18"/>
              </w:rPr>
            </w:pPr>
          </w:p>
        </w:tc>
      </w:tr>
      <w:tr w:rsidR="006945DB" w:rsidRPr="0018299A" w14:paraId="3EE995AA" w14:textId="77777777" w:rsidTr="006945DB">
        <w:trPr>
          <w:trHeight w:val="52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BB0A0" w14:textId="77777777" w:rsidR="0060750E" w:rsidRPr="0018299A" w:rsidRDefault="0060750E" w:rsidP="00CA2ADC">
            <w:pPr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1.6.2.3.</w:t>
            </w:r>
            <w:r w:rsidRPr="0018299A"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B3E4DD" w14:textId="77777777" w:rsidR="0060750E" w:rsidRPr="0018299A" w:rsidRDefault="0060750E" w:rsidP="00CA2ADC">
            <w:pPr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сроком до 6 месяцев  включительно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F93C7" w14:textId="77777777" w:rsidR="0060750E" w:rsidRPr="0018299A" w:rsidRDefault="0060750E" w:rsidP="00CA2ADC">
            <w:pPr>
              <w:jc w:val="center"/>
              <w:rPr>
                <w:bCs/>
                <w:sz w:val="18"/>
                <w:szCs w:val="18"/>
              </w:rPr>
            </w:pPr>
            <w:r w:rsidRPr="0018299A">
              <w:rPr>
                <w:bCs/>
                <w:sz w:val="18"/>
                <w:szCs w:val="18"/>
              </w:rPr>
              <w:t>1,</w:t>
            </w:r>
            <w:r w:rsidRPr="0018299A">
              <w:rPr>
                <w:bCs/>
                <w:sz w:val="18"/>
                <w:szCs w:val="18"/>
                <w:lang w:val="en-US"/>
              </w:rPr>
              <w:t>65</w:t>
            </w:r>
            <w:r w:rsidRPr="0018299A">
              <w:rPr>
                <w:bCs/>
                <w:sz w:val="18"/>
                <w:szCs w:val="18"/>
              </w:rPr>
              <w:t xml:space="preserve"> BYN в день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1A8E" w14:textId="77777777" w:rsidR="0060750E" w:rsidRPr="0018299A" w:rsidRDefault="0060750E" w:rsidP="00CA2A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7B4C" w14:textId="77777777" w:rsidR="0060750E" w:rsidRPr="0018299A" w:rsidRDefault="0060750E" w:rsidP="00CA2A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EF7E9" w14:textId="77777777" w:rsidR="0060750E" w:rsidRPr="0018299A" w:rsidRDefault="0060750E" w:rsidP="00CA2ADC">
            <w:pPr>
              <w:rPr>
                <w:sz w:val="18"/>
                <w:szCs w:val="18"/>
              </w:rPr>
            </w:pPr>
          </w:p>
        </w:tc>
      </w:tr>
      <w:tr w:rsidR="006945DB" w:rsidRPr="0018299A" w14:paraId="758ED7E3" w14:textId="77777777" w:rsidTr="006945DB">
        <w:trPr>
          <w:trHeight w:val="52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F6371" w14:textId="77777777" w:rsidR="0060750E" w:rsidRPr="0018299A" w:rsidRDefault="0060750E" w:rsidP="00CA2ADC">
            <w:pPr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1.6.2.3.</w:t>
            </w:r>
            <w:r w:rsidRPr="0018299A">
              <w:rPr>
                <w:sz w:val="18"/>
                <w:szCs w:val="18"/>
                <w:lang w:val="en-US"/>
              </w:rPr>
              <w:t>2.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36A0DF" w14:textId="77777777" w:rsidR="0060750E" w:rsidRPr="0018299A" w:rsidRDefault="0060750E" w:rsidP="00CA2ADC">
            <w:pPr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сроком свыше  6 месяцев.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550B" w14:textId="77777777" w:rsidR="0060750E" w:rsidRPr="0018299A" w:rsidRDefault="0060750E" w:rsidP="00CA2ADC">
            <w:pPr>
              <w:jc w:val="center"/>
              <w:rPr>
                <w:bCs/>
                <w:sz w:val="18"/>
                <w:szCs w:val="18"/>
              </w:rPr>
            </w:pPr>
            <w:r w:rsidRPr="0018299A">
              <w:rPr>
                <w:bCs/>
                <w:sz w:val="18"/>
                <w:szCs w:val="18"/>
              </w:rPr>
              <w:t>1,</w:t>
            </w:r>
            <w:r w:rsidRPr="0018299A">
              <w:rPr>
                <w:bCs/>
                <w:sz w:val="18"/>
                <w:szCs w:val="18"/>
                <w:lang w:val="en-US"/>
              </w:rPr>
              <w:t>6</w:t>
            </w:r>
            <w:r w:rsidRPr="0018299A">
              <w:rPr>
                <w:bCs/>
                <w:sz w:val="18"/>
                <w:szCs w:val="18"/>
              </w:rPr>
              <w:t>0 BYN в день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94C27" w14:textId="77777777" w:rsidR="0060750E" w:rsidRPr="0018299A" w:rsidRDefault="0060750E" w:rsidP="00CA2A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B671B" w14:textId="77777777" w:rsidR="0060750E" w:rsidRPr="0018299A" w:rsidRDefault="0060750E" w:rsidP="00CA2A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F6913" w14:textId="77777777" w:rsidR="0060750E" w:rsidRPr="0018299A" w:rsidRDefault="0060750E" w:rsidP="00CA2ADC">
            <w:pPr>
              <w:rPr>
                <w:sz w:val="18"/>
                <w:szCs w:val="18"/>
              </w:rPr>
            </w:pPr>
          </w:p>
        </w:tc>
      </w:tr>
      <w:tr w:rsidR="006945DB" w:rsidRPr="0018299A" w14:paraId="64A145BA" w14:textId="77777777" w:rsidTr="006945DB">
        <w:trPr>
          <w:trHeight w:val="52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D2571" w14:textId="77777777" w:rsidR="0060750E" w:rsidRPr="0018299A" w:rsidRDefault="0060750E" w:rsidP="00CA2ADC">
            <w:pPr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1.6.2.4.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920AD6" w14:textId="77777777" w:rsidR="0060750E" w:rsidRPr="0018299A" w:rsidRDefault="0060750E" w:rsidP="00CA2ADC">
            <w:pPr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размер банковского сейфа</w:t>
            </w:r>
            <w:r w:rsidRPr="0018299A">
              <w:rPr>
                <w:sz w:val="18"/>
                <w:szCs w:val="18"/>
              </w:rPr>
              <w:br/>
              <w:t xml:space="preserve"> 450x312x463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82B7" w14:textId="70DF8790" w:rsidR="0060750E" w:rsidRPr="0018299A" w:rsidRDefault="0060750E" w:rsidP="00CA2ADC">
            <w:pPr>
              <w:jc w:val="center"/>
              <w:rPr>
                <w:bCs/>
                <w:strike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918E" w14:textId="77777777" w:rsidR="0060750E" w:rsidRPr="0018299A" w:rsidRDefault="0060750E" w:rsidP="00CA2ADC">
            <w:pPr>
              <w:jc w:val="center"/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BDCB" w14:textId="77777777" w:rsidR="0060750E" w:rsidRPr="0018299A" w:rsidRDefault="0060750E" w:rsidP="00CA2ADC">
            <w:pPr>
              <w:jc w:val="center"/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 </w:t>
            </w:r>
          </w:p>
        </w:tc>
        <w:tc>
          <w:tcPr>
            <w:tcW w:w="685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D9FB" w14:textId="77777777" w:rsidR="0060750E" w:rsidRPr="0018299A" w:rsidRDefault="0060750E" w:rsidP="00CA2ADC">
            <w:pPr>
              <w:rPr>
                <w:sz w:val="18"/>
                <w:szCs w:val="18"/>
              </w:rPr>
            </w:pPr>
          </w:p>
        </w:tc>
      </w:tr>
      <w:tr w:rsidR="006945DB" w:rsidRPr="0018299A" w14:paraId="397C866F" w14:textId="77777777" w:rsidTr="006945DB">
        <w:trPr>
          <w:trHeight w:val="52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CDEB8" w14:textId="77777777" w:rsidR="0060750E" w:rsidRPr="0018299A" w:rsidRDefault="0060750E" w:rsidP="00CA2ADC">
            <w:pPr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1.6.2.4.</w:t>
            </w:r>
            <w:r w:rsidRPr="0018299A"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F8ECC6" w14:textId="77777777" w:rsidR="0060750E" w:rsidRPr="0018299A" w:rsidRDefault="0060750E" w:rsidP="00CA2ADC">
            <w:pPr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сроком до 6 месяцев  включительно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16B0" w14:textId="77777777" w:rsidR="0060750E" w:rsidRPr="0018299A" w:rsidRDefault="0060750E" w:rsidP="00CA2ADC">
            <w:pPr>
              <w:jc w:val="center"/>
              <w:rPr>
                <w:bCs/>
                <w:sz w:val="18"/>
                <w:szCs w:val="18"/>
              </w:rPr>
            </w:pPr>
            <w:r w:rsidRPr="0018299A">
              <w:rPr>
                <w:bCs/>
                <w:sz w:val="18"/>
                <w:szCs w:val="18"/>
                <w:lang w:val="en-US"/>
              </w:rPr>
              <w:t>1</w:t>
            </w:r>
            <w:r w:rsidRPr="0018299A">
              <w:rPr>
                <w:bCs/>
                <w:sz w:val="18"/>
                <w:szCs w:val="18"/>
              </w:rPr>
              <w:t>,</w:t>
            </w:r>
            <w:r w:rsidRPr="0018299A">
              <w:rPr>
                <w:bCs/>
                <w:sz w:val="18"/>
                <w:szCs w:val="18"/>
                <w:lang w:val="en-US"/>
              </w:rPr>
              <w:t>9</w:t>
            </w:r>
            <w:r w:rsidRPr="0018299A">
              <w:rPr>
                <w:bCs/>
                <w:sz w:val="18"/>
                <w:szCs w:val="18"/>
              </w:rPr>
              <w:t>0  BYN в день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1E9B" w14:textId="77777777" w:rsidR="0060750E" w:rsidRPr="0018299A" w:rsidRDefault="0060750E" w:rsidP="00CA2A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CA6A" w14:textId="77777777" w:rsidR="0060750E" w:rsidRPr="0018299A" w:rsidRDefault="0060750E" w:rsidP="00CA2A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747DB" w14:textId="77777777" w:rsidR="0060750E" w:rsidRPr="0018299A" w:rsidRDefault="0060750E" w:rsidP="00CA2ADC">
            <w:pPr>
              <w:rPr>
                <w:sz w:val="18"/>
                <w:szCs w:val="18"/>
              </w:rPr>
            </w:pPr>
          </w:p>
        </w:tc>
      </w:tr>
      <w:tr w:rsidR="006945DB" w:rsidRPr="0018299A" w14:paraId="3CDEAB79" w14:textId="77777777" w:rsidTr="006945DB">
        <w:trPr>
          <w:trHeight w:val="52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E1D1F" w14:textId="77777777" w:rsidR="0060750E" w:rsidRPr="0018299A" w:rsidRDefault="0060750E" w:rsidP="00CA2ADC">
            <w:pPr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1.6.2.4.</w:t>
            </w:r>
            <w:r w:rsidRPr="0018299A">
              <w:rPr>
                <w:sz w:val="18"/>
                <w:szCs w:val="18"/>
                <w:lang w:val="en-US"/>
              </w:rPr>
              <w:t>2.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F0356E" w14:textId="77777777" w:rsidR="0060750E" w:rsidRPr="0018299A" w:rsidRDefault="0060750E" w:rsidP="00CA2ADC">
            <w:pPr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сроком свыше  6 месяцев.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B0E0" w14:textId="77777777" w:rsidR="0060750E" w:rsidRPr="0018299A" w:rsidRDefault="0060750E" w:rsidP="00CA2ADC">
            <w:pPr>
              <w:jc w:val="center"/>
              <w:rPr>
                <w:bCs/>
                <w:sz w:val="18"/>
                <w:szCs w:val="18"/>
              </w:rPr>
            </w:pPr>
            <w:r w:rsidRPr="0018299A">
              <w:rPr>
                <w:bCs/>
                <w:sz w:val="18"/>
                <w:szCs w:val="18"/>
              </w:rPr>
              <w:t>1,</w:t>
            </w:r>
            <w:r w:rsidRPr="0018299A">
              <w:rPr>
                <w:bCs/>
                <w:sz w:val="18"/>
                <w:szCs w:val="18"/>
                <w:lang w:val="en-US"/>
              </w:rPr>
              <w:t>85</w:t>
            </w:r>
            <w:r w:rsidRPr="0018299A">
              <w:rPr>
                <w:bCs/>
                <w:sz w:val="18"/>
                <w:szCs w:val="18"/>
              </w:rPr>
              <w:t xml:space="preserve">  BYN в день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5B24" w14:textId="77777777" w:rsidR="0060750E" w:rsidRPr="0018299A" w:rsidRDefault="0060750E" w:rsidP="00CA2A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93EC8" w14:textId="77777777" w:rsidR="0060750E" w:rsidRPr="0018299A" w:rsidRDefault="0060750E" w:rsidP="00CA2A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5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A5C2A" w14:textId="77777777" w:rsidR="0060750E" w:rsidRPr="0018299A" w:rsidRDefault="0060750E" w:rsidP="00CA2ADC">
            <w:pPr>
              <w:rPr>
                <w:sz w:val="18"/>
                <w:szCs w:val="18"/>
              </w:rPr>
            </w:pPr>
          </w:p>
        </w:tc>
      </w:tr>
      <w:tr w:rsidR="006945DB" w:rsidRPr="0018299A" w14:paraId="4A06A764" w14:textId="77777777" w:rsidTr="006945DB">
        <w:trPr>
          <w:trHeight w:val="99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5103B" w14:textId="77777777" w:rsidR="0060750E" w:rsidRPr="0018299A" w:rsidRDefault="0060750E" w:rsidP="00CA2ADC">
            <w:pPr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1.6.3.1.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2C8804" w14:textId="77777777" w:rsidR="0060750E" w:rsidRPr="0018299A" w:rsidRDefault="0060750E" w:rsidP="00CA2ADC">
            <w:pPr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 xml:space="preserve">Оформление договора/ дополнительного соглашения (переоформление банковского сейфа на новый срок)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E077" w14:textId="77777777" w:rsidR="0060750E" w:rsidRPr="0018299A" w:rsidRDefault="0060750E" w:rsidP="00CA2ADC">
            <w:pPr>
              <w:jc w:val="center"/>
              <w:rPr>
                <w:bCs/>
                <w:sz w:val="18"/>
                <w:szCs w:val="18"/>
              </w:rPr>
            </w:pPr>
            <w:r w:rsidRPr="0018299A">
              <w:rPr>
                <w:bCs/>
                <w:sz w:val="18"/>
                <w:szCs w:val="18"/>
              </w:rPr>
              <w:t xml:space="preserve"> 2.40 BYN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F500" w14:textId="77777777" w:rsidR="0060750E" w:rsidRPr="0018299A" w:rsidRDefault="0060750E" w:rsidP="00CA2ADC">
            <w:pPr>
              <w:jc w:val="center"/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A438" w14:textId="77777777" w:rsidR="0060750E" w:rsidRPr="0018299A" w:rsidRDefault="0060750E" w:rsidP="00CA2ADC">
            <w:pPr>
              <w:jc w:val="center"/>
              <w:rPr>
                <w:sz w:val="18"/>
                <w:szCs w:val="18"/>
              </w:rPr>
            </w:pPr>
            <w:r w:rsidRPr="0018299A">
              <w:rPr>
                <w:sz w:val="18"/>
                <w:szCs w:val="18"/>
              </w:rPr>
              <w:t> </w:t>
            </w:r>
          </w:p>
        </w:tc>
        <w:tc>
          <w:tcPr>
            <w:tcW w:w="685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BA0E" w14:textId="77777777" w:rsidR="0060750E" w:rsidRPr="0018299A" w:rsidRDefault="0060750E" w:rsidP="00CA2ADC">
            <w:pPr>
              <w:rPr>
                <w:sz w:val="18"/>
                <w:szCs w:val="18"/>
              </w:rPr>
            </w:pPr>
          </w:p>
        </w:tc>
      </w:tr>
    </w:tbl>
    <w:p w14:paraId="185F341F" w14:textId="7C508E5A" w:rsidR="0060750E" w:rsidRPr="0018299A" w:rsidRDefault="0060750E" w:rsidP="0060750E">
      <w:pPr>
        <w:pStyle w:val="a3"/>
        <w:tabs>
          <w:tab w:val="left" w:pos="1276"/>
        </w:tabs>
        <w:ind w:left="1713"/>
        <w:jc w:val="right"/>
        <w:rPr>
          <w:sz w:val="28"/>
          <w:szCs w:val="28"/>
        </w:rPr>
      </w:pPr>
      <w:r w:rsidRPr="0018299A">
        <w:rPr>
          <w:sz w:val="28"/>
          <w:szCs w:val="28"/>
        </w:rPr>
        <w:t>»;</w:t>
      </w:r>
    </w:p>
    <w:p w14:paraId="7FD1B36C" w14:textId="7DEC1FD4" w:rsidR="00487A81" w:rsidRPr="0018299A" w:rsidRDefault="00487A81" w:rsidP="00487A81">
      <w:pPr>
        <w:pStyle w:val="a3"/>
        <w:tabs>
          <w:tab w:val="left" w:pos="1276"/>
        </w:tabs>
        <w:ind w:left="709"/>
        <w:jc w:val="right"/>
        <w:rPr>
          <w:sz w:val="28"/>
          <w:szCs w:val="28"/>
        </w:rPr>
      </w:pPr>
    </w:p>
    <w:p w14:paraId="00E0BA78" w14:textId="23E396E9" w:rsidR="0060750E" w:rsidRPr="0018299A" w:rsidRDefault="0060750E" w:rsidP="00E56E68">
      <w:pPr>
        <w:tabs>
          <w:tab w:val="left" w:pos="851"/>
        </w:tabs>
        <w:rPr>
          <w:sz w:val="28"/>
          <w:szCs w:val="28"/>
        </w:rPr>
      </w:pPr>
      <w:r w:rsidRPr="0018299A">
        <w:rPr>
          <w:sz w:val="28"/>
          <w:szCs w:val="28"/>
        </w:rPr>
        <w:tab/>
      </w:r>
      <w:r w:rsidR="00C61B85" w:rsidRPr="0018299A">
        <w:rPr>
          <w:sz w:val="28"/>
          <w:szCs w:val="28"/>
        </w:rPr>
        <w:t>1.</w:t>
      </w:r>
      <w:r w:rsidR="00E56E68">
        <w:rPr>
          <w:sz w:val="28"/>
          <w:szCs w:val="28"/>
        </w:rPr>
        <w:t>7</w:t>
      </w:r>
      <w:r w:rsidR="00C61B85" w:rsidRPr="0018299A">
        <w:rPr>
          <w:sz w:val="28"/>
          <w:szCs w:val="28"/>
        </w:rPr>
        <w:t xml:space="preserve">. </w:t>
      </w:r>
      <w:r w:rsidRPr="0018299A">
        <w:rPr>
          <w:sz w:val="28"/>
          <w:szCs w:val="28"/>
        </w:rPr>
        <w:t>раздел 4.8 Сборника излож</w:t>
      </w:r>
      <w:r w:rsidR="00E56E68">
        <w:rPr>
          <w:sz w:val="28"/>
          <w:szCs w:val="28"/>
        </w:rPr>
        <w:t>ен</w:t>
      </w:r>
      <w:r w:rsidRPr="0018299A">
        <w:rPr>
          <w:sz w:val="28"/>
          <w:szCs w:val="28"/>
        </w:rPr>
        <w:t xml:space="preserve"> в следующей редакции:</w:t>
      </w:r>
    </w:p>
    <w:p w14:paraId="485E2D37" w14:textId="77777777" w:rsidR="0060750E" w:rsidRPr="0018299A" w:rsidRDefault="0060750E" w:rsidP="0060750E">
      <w:pPr>
        <w:tabs>
          <w:tab w:val="left" w:pos="1276"/>
        </w:tabs>
        <w:ind w:left="851"/>
        <w:rPr>
          <w:sz w:val="28"/>
          <w:szCs w:val="28"/>
        </w:rPr>
      </w:pPr>
      <w:r w:rsidRPr="0018299A">
        <w:rPr>
          <w:sz w:val="28"/>
          <w:szCs w:val="28"/>
        </w:rPr>
        <w:t>«</w:t>
      </w:r>
    </w:p>
    <w:tbl>
      <w:tblPr>
        <w:tblW w:w="145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193"/>
        <w:gridCol w:w="1591"/>
        <w:gridCol w:w="1060"/>
        <w:gridCol w:w="1080"/>
        <w:gridCol w:w="6856"/>
      </w:tblGrid>
      <w:tr w:rsidR="006945DB" w:rsidRPr="0018299A" w14:paraId="5A855115" w14:textId="77777777" w:rsidTr="00EC0D94">
        <w:trPr>
          <w:trHeight w:val="300"/>
        </w:trPr>
        <w:tc>
          <w:tcPr>
            <w:tcW w:w="14596" w:type="dxa"/>
            <w:gridSpan w:val="6"/>
            <w:shd w:val="clear" w:color="000000" w:fill="FFFFFF" w:themeFill="background1"/>
            <w:hideMark/>
          </w:tcPr>
          <w:p w14:paraId="20042828" w14:textId="77777777" w:rsidR="0060750E" w:rsidRPr="0018299A" w:rsidRDefault="0060750E" w:rsidP="00CA2ADC">
            <w:pPr>
              <w:rPr>
                <w:bCs/>
              </w:rPr>
            </w:pPr>
            <w:r w:rsidRPr="0018299A">
              <w:rPr>
                <w:bCs/>
              </w:rPr>
              <w:t>4.8. БАНКОВСКОЕ ХРАНЕНИЕ</w:t>
            </w:r>
          </w:p>
        </w:tc>
      </w:tr>
      <w:tr w:rsidR="006945DB" w:rsidRPr="0018299A" w14:paraId="05A099E4" w14:textId="77777777" w:rsidTr="006945DB">
        <w:trPr>
          <w:trHeight w:val="480"/>
        </w:trPr>
        <w:tc>
          <w:tcPr>
            <w:tcW w:w="816" w:type="dxa"/>
            <w:shd w:val="clear" w:color="auto" w:fill="auto"/>
            <w:noWrap/>
            <w:hideMark/>
          </w:tcPr>
          <w:p w14:paraId="47848891" w14:textId="355B7CF3" w:rsidR="0060750E" w:rsidRPr="0018299A" w:rsidRDefault="0060750E" w:rsidP="00CA2ADC">
            <w:r w:rsidRPr="0018299A">
              <w:t>4.8.1.</w:t>
            </w:r>
          </w:p>
        </w:tc>
        <w:tc>
          <w:tcPr>
            <w:tcW w:w="3193" w:type="dxa"/>
            <w:shd w:val="clear" w:color="auto" w:fill="auto"/>
            <w:hideMark/>
          </w:tcPr>
          <w:p w14:paraId="4277F8C5" w14:textId="77777777" w:rsidR="0060750E" w:rsidRPr="0018299A" w:rsidRDefault="0060750E" w:rsidP="00CA2ADC">
            <w:r w:rsidRPr="0018299A">
              <w:t>Предоставление банковских сейфов в пользование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F8F6C18" w14:textId="7273790F" w:rsidR="0060750E" w:rsidRPr="0018299A" w:rsidRDefault="0060750E" w:rsidP="00CA2ADC">
            <w:pPr>
              <w:jc w:val="center"/>
              <w:rPr>
                <w:bCs/>
                <w:strike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0C3295FC" w14:textId="36AEFED8" w:rsidR="0060750E" w:rsidRPr="0018299A" w:rsidRDefault="0060750E" w:rsidP="00CA2ADC">
            <w:pPr>
              <w:jc w:val="center"/>
              <w:rPr>
                <w:bCs/>
                <w:strike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BB0A00B" w14:textId="77777777" w:rsidR="0060750E" w:rsidRPr="0018299A" w:rsidRDefault="0060750E" w:rsidP="00CA2ADC">
            <w:pPr>
              <w:jc w:val="center"/>
              <w:rPr>
                <w:bCs/>
              </w:rPr>
            </w:pPr>
            <w:r w:rsidRPr="0018299A">
              <w:rPr>
                <w:bCs/>
              </w:rPr>
              <w:t>-</w:t>
            </w:r>
          </w:p>
        </w:tc>
        <w:tc>
          <w:tcPr>
            <w:tcW w:w="6856" w:type="dxa"/>
            <w:vMerge w:val="restart"/>
            <w:shd w:val="clear" w:color="auto" w:fill="auto"/>
            <w:hideMark/>
          </w:tcPr>
          <w:p w14:paraId="11F88204" w14:textId="77777777" w:rsidR="0060750E" w:rsidRPr="0018299A" w:rsidRDefault="0060750E" w:rsidP="00CA2ADC">
            <w:pPr>
              <w:jc w:val="both"/>
            </w:pPr>
            <w:r w:rsidRPr="0018299A">
              <w:t>Вознаграждение включает в себя налог на добавленную стоимость.</w:t>
            </w:r>
          </w:p>
        </w:tc>
      </w:tr>
      <w:tr w:rsidR="006945DB" w:rsidRPr="0018299A" w14:paraId="070B275F" w14:textId="77777777" w:rsidTr="00CA2ADC">
        <w:trPr>
          <w:trHeight w:val="480"/>
        </w:trPr>
        <w:tc>
          <w:tcPr>
            <w:tcW w:w="816" w:type="dxa"/>
            <w:shd w:val="clear" w:color="auto" w:fill="auto"/>
            <w:noWrap/>
          </w:tcPr>
          <w:p w14:paraId="7D3C6969" w14:textId="77777777" w:rsidR="0060750E" w:rsidRPr="0018299A" w:rsidRDefault="0060750E" w:rsidP="00CA2ADC">
            <w:r w:rsidRPr="0018299A">
              <w:rPr>
                <w:sz w:val="18"/>
                <w:szCs w:val="18"/>
              </w:rPr>
              <w:t>4.8.1.1.</w:t>
            </w:r>
          </w:p>
        </w:tc>
        <w:tc>
          <w:tcPr>
            <w:tcW w:w="3193" w:type="dxa"/>
            <w:shd w:val="clear" w:color="auto" w:fill="auto"/>
          </w:tcPr>
          <w:p w14:paraId="11A4DA15" w14:textId="77777777" w:rsidR="0060750E" w:rsidRPr="0018299A" w:rsidRDefault="0060750E" w:rsidP="00CA2ADC">
            <w:r w:rsidRPr="0018299A">
              <w:rPr>
                <w:sz w:val="18"/>
                <w:szCs w:val="18"/>
              </w:rPr>
              <w:t>сроком до 6 месяцев включительно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C4F11B2" w14:textId="77777777" w:rsidR="0060750E" w:rsidRPr="0018299A" w:rsidRDefault="0060750E" w:rsidP="00CA2ADC">
            <w:pPr>
              <w:jc w:val="center"/>
              <w:rPr>
                <w:bCs/>
              </w:rPr>
            </w:pPr>
            <w:r w:rsidRPr="0018299A">
              <w:rPr>
                <w:bCs/>
                <w:sz w:val="18"/>
                <w:szCs w:val="18"/>
              </w:rPr>
              <w:t>1,20  BYN в день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066D11B" w14:textId="77777777" w:rsidR="0060750E" w:rsidRPr="0018299A" w:rsidRDefault="0060750E" w:rsidP="00CA2ADC">
            <w:pPr>
              <w:jc w:val="center"/>
              <w:rPr>
                <w:bCs/>
              </w:rPr>
            </w:pPr>
            <w:r w:rsidRPr="0018299A">
              <w:rPr>
                <w:bCs/>
                <w:sz w:val="18"/>
                <w:szCs w:val="18"/>
              </w:rPr>
              <w:t>1,20</w:t>
            </w:r>
            <w:r w:rsidRPr="0018299A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18299A">
              <w:rPr>
                <w:bCs/>
                <w:sz w:val="18"/>
                <w:szCs w:val="18"/>
              </w:rPr>
              <w:t>BYN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709A9B" w14:textId="77777777" w:rsidR="0060750E" w:rsidRPr="0018299A" w:rsidRDefault="0060750E" w:rsidP="00CA2ADC">
            <w:pPr>
              <w:jc w:val="center"/>
              <w:rPr>
                <w:bCs/>
              </w:rPr>
            </w:pPr>
          </w:p>
        </w:tc>
        <w:tc>
          <w:tcPr>
            <w:tcW w:w="6856" w:type="dxa"/>
            <w:vMerge/>
            <w:shd w:val="clear" w:color="auto" w:fill="auto"/>
          </w:tcPr>
          <w:p w14:paraId="11E7DCB8" w14:textId="77777777" w:rsidR="0060750E" w:rsidRPr="0018299A" w:rsidRDefault="0060750E" w:rsidP="00CA2ADC">
            <w:pPr>
              <w:jc w:val="both"/>
            </w:pPr>
          </w:p>
        </w:tc>
      </w:tr>
      <w:tr w:rsidR="006945DB" w:rsidRPr="0018299A" w14:paraId="7D5D5550" w14:textId="77777777" w:rsidTr="00CA2ADC">
        <w:trPr>
          <w:trHeight w:val="480"/>
        </w:trPr>
        <w:tc>
          <w:tcPr>
            <w:tcW w:w="816" w:type="dxa"/>
            <w:shd w:val="clear" w:color="auto" w:fill="auto"/>
            <w:noWrap/>
          </w:tcPr>
          <w:p w14:paraId="51F20E5C" w14:textId="77777777" w:rsidR="0060750E" w:rsidRPr="0018299A" w:rsidRDefault="0060750E" w:rsidP="00CA2ADC">
            <w:r w:rsidRPr="0018299A">
              <w:rPr>
                <w:sz w:val="18"/>
                <w:szCs w:val="18"/>
              </w:rPr>
              <w:t>4.8.1.2.</w:t>
            </w:r>
          </w:p>
        </w:tc>
        <w:tc>
          <w:tcPr>
            <w:tcW w:w="3193" w:type="dxa"/>
            <w:shd w:val="clear" w:color="auto" w:fill="auto"/>
          </w:tcPr>
          <w:p w14:paraId="4E1DD35F" w14:textId="77777777" w:rsidR="0060750E" w:rsidRPr="0018299A" w:rsidRDefault="0060750E" w:rsidP="00CA2ADC">
            <w:r w:rsidRPr="0018299A">
              <w:rPr>
                <w:sz w:val="18"/>
                <w:szCs w:val="18"/>
              </w:rPr>
              <w:t>сроком свыше  6 месяцев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942D3E7" w14:textId="77777777" w:rsidR="0060750E" w:rsidRPr="0018299A" w:rsidRDefault="0060750E" w:rsidP="00CA2ADC">
            <w:pPr>
              <w:jc w:val="center"/>
              <w:rPr>
                <w:bCs/>
              </w:rPr>
            </w:pPr>
            <w:r w:rsidRPr="0018299A">
              <w:rPr>
                <w:bCs/>
                <w:sz w:val="18"/>
                <w:szCs w:val="18"/>
              </w:rPr>
              <w:t xml:space="preserve"> 0,70 BYN за один день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3C83071" w14:textId="77777777" w:rsidR="0060750E" w:rsidRPr="0018299A" w:rsidRDefault="0060750E" w:rsidP="00CA2ADC">
            <w:pPr>
              <w:jc w:val="center"/>
              <w:rPr>
                <w:bCs/>
              </w:rPr>
            </w:pPr>
            <w:r w:rsidRPr="0018299A">
              <w:rPr>
                <w:bCs/>
                <w:sz w:val="18"/>
                <w:szCs w:val="18"/>
              </w:rPr>
              <w:t xml:space="preserve"> 7,0 BYN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1F72BA0" w14:textId="77777777" w:rsidR="0060750E" w:rsidRPr="0018299A" w:rsidRDefault="0060750E" w:rsidP="00CA2ADC">
            <w:pPr>
              <w:jc w:val="center"/>
              <w:rPr>
                <w:bCs/>
              </w:rPr>
            </w:pPr>
            <w:r w:rsidRPr="0018299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856" w:type="dxa"/>
            <w:vMerge/>
            <w:shd w:val="clear" w:color="auto" w:fill="auto"/>
          </w:tcPr>
          <w:p w14:paraId="32518B64" w14:textId="77777777" w:rsidR="0060750E" w:rsidRPr="0018299A" w:rsidRDefault="0060750E" w:rsidP="00CA2ADC">
            <w:pPr>
              <w:jc w:val="both"/>
            </w:pPr>
          </w:p>
        </w:tc>
      </w:tr>
      <w:tr w:rsidR="006945DB" w:rsidRPr="0018299A" w14:paraId="53A88B95" w14:textId="77777777" w:rsidTr="00CA2ADC">
        <w:trPr>
          <w:trHeight w:val="720"/>
        </w:trPr>
        <w:tc>
          <w:tcPr>
            <w:tcW w:w="816" w:type="dxa"/>
            <w:shd w:val="clear" w:color="auto" w:fill="auto"/>
            <w:noWrap/>
            <w:hideMark/>
          </w:tcPr>
          <w:p w14:paraId="009EE40A" w14:textId="77777777" w:rsidR="0060750E" w:rsidRPr="0018299A" w:rsidRDefault="0060750E" w:rsidP="00CA2ADC">
            <w:r w:rsidRPr="0018299A">
              <w:t>4.8.2.1.</w:t>
            </w:r>
          </w:p>
        </w:tc>
        <w:tc>
          <w:tcPr>
            <w:tcW w:w="3193" w:type="dxa"/>
            <w:shd w:val="clear" w:color="auto" w:fill="auto"/>
            <w:hideMark/>
          </w:tcPr>
          <w:p w14:paraId="6A9EFE6A" w14:textId="77777777" w:rsidR="0060750E" w:rsidRPr="0018299A" w:rsidRDefault="0060750E" w:rsidP="00CA2ADC">
            <w:r w:rsidRPr="0018299A">
              <w:t xml:space="preserve">Оформление договора/ дополнительного соглашения (переоформление банковского сейфа на новый срок) 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14:paraId="70931DD8" w14:textId="77777777" w:rsidR="0060750E" w:rsidRPr="0018299A" w:rsidRDefault="0060750E" w:rsidP="00CA2ADC">
            <w:pPr>
              <w:jc w:val="center"/>
              <w:rPr>
                <w:bCs/>
              </w:rPr>
            </w:pPr>
            <w:r w:rsidRPr="0018299A">
              <w:rPr>
                <w:bCs/>
              </w:rPr>
              <w:t>2.40 BYN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6ECDE01" w14:textId="77777777" w:rsidR="0060750E" w:rsidRPr="0018299A" w:rsidRDefault="0060750E" w:rsidP="00CA2ADC">
            <w:pPr>
              <w:jc w:val="center"/>
              <w:rPr>
                <w:bCs/>
              </w:rPr>
            </w:pPr>
            <w:r w:rsidRPr="0018299A">
              <w:rPr>
                <w:bCs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80DB3FD" w14:textId="77777777" w:rsidR="0060750E" w:rsidRPr="0018299A" w:rsidRDefault="0060750E" w:rsidP="00CA2ADC">
            <w:pPr>
              <w:jc w:val="center"/>
              <w:rPr>
                <w:bCs/>
              </w:rPr>
            </w:pPr>
            <w:r w:rsidRPr="0018299A">
              <w:rPr>
                <w:bCs/>
              </w:rPr>
              <w:t>-</w:t>
            </w:r>
          </w:p>
        </w:tc>
        <w:tc>
          <w:tcPr>
            <w:tcW w:w="6856" w:type="dxa"/>
            <w:shd w:val="clear" w:color="auto" w:fill="auto"/>
            <w:hideMark/>
          </w:tcPr>
          <w:p w14:paraId="20BED2C5" w14:textId="77777777" w:rsidR="0060750E" w:rsidRPr="0018299A" w:rsidRDefault="0060750E" w:rsidP="00CA2ADC">
            <w:pPr>
              <w:jc w:val="both"/>
            </w:pPr>
            <w:r w:rsidRPr="0018299A">
              <w:t>Вознаграждение включает в себя налог на добавленную стоимость.</w:t>
            </w:r>
          </w:p>
        </w:tc>
      </w:tr>
    </w:tbl>
    <w:p w14:paraId="273A940B" w14:textId="77777777" w:rsidR="0060750E" w:rsidRPr="0018299A" w:rsidRDefault="0060750E" w:rsidP="0060750E">
      <w:pPr>
        <w:pStyle w:val="a3"/>
        <w:tabs>
          <w:tab w:val="left" w:pos="1276"/>
        </w:tabs>
        <w:ind w:left="851"/>
        <w:jc w:val="right"/>
        <w:rPr>
          <w:sz w:val="28"/>
          <w:szCs w:val="28"/>
        </w:rPr>
      </w:pPr>
      <w:r w:rsidRPr="0018299A">
        <w:rPr>
          <w:sz w:val="28"/>
        </w:rPr>
        <w:t xml:space="preserve">». </w:t>
      </w:r>
    </w:p>
    <w:p w14:paraId="282306CE" w14:textId="5FE3B2FB" w:rsidR="00E56E68" w:rsidRPr="00E56E68" w:rsidRDefault="00E56E68" w:rsidP="00E56E68">
      <w:pPr>
        <w:pStyle w:val="a3"/>
        <w:numPr>
          <w:ilvl w:val="0"/>
          <w:numId w:val="1"/>
        </w:numPr>
        <w:rPr>
          <w:sz w:val="28"/>
          <w:szCs w:val="28"/>
        </w:rPr>
      </w:pPr>
      <w:r w:rsidRPr="00E56E68">
        <w:rPr>
          <w:sz w:val="28"/>
          <w:szCs w:val="28"/>
        </w:rPr>
        <w:lastRenderedPageBreak/>
        <w:t xml:space="preserve">В Сборник вознаграждений за операции, осуществляемые ОАО «БПС-Сбербанк» от 20.12.2016 № 01/01 07/606, (далее – Сборник)  с </w:t>
      </w:r>
      <w:r>
        <w:rPr>
          <w:sz w:val="28"/>
          <w:szCs w:val="28"/>
        </w:rPr>
        <w:t>01</w:t>
      </w:r>
      <w:r w:rsidRPr="00E56E68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E56E68">
        <w:rPr>
          <w:sz w:val="28"/>
          <w:szCs w:val="28"/>
        </w:rPr>
        <w:t>.2020 внесены следующие изменения:</w:t>
      </w:r>
    </w:p>
    <w:p w14:paraId="4B5CAAA7" w14:textId="77777777" w:rsidR="00E56E68" w:rsidRDefault="00E56E68" w:rsidP="00E56E68">
      <w:pPr>
        <w:pStyle w:val="a3"/>
        <w:tabs>
          <w:tab w:val="left" w:pos="851"/>
        </w:tabs>
        <w:ind w:left="1069"/>
        <w:rPr>
          <w:sz w:val="28"/>
          <w:szCs w:val="28"/>
        </w:rPr>
      </w:pPr>
    </w:p>
    <w:p w14:paraId="359E0E63" w14:textId="543AB847" w:rsidR="00E56E68" w:rsidRPr="00E56E68" w:rsidRDefault="00E56E68" w:rsidP="00E56E68">
      <w:pPr>
        <w:pStyle w:val="a3"/>
        <w:tabs>
          <w:tab w:val="left" w:pos="851"/>
        </w:tabs>
        <w:ind w:left="1069"/>
        <w:rPr>
          <w:sz w:val="28"/>
          <w:szCs w:val="28"/>
        </w:rPr>
      </w:pPr>
      <w:r>
        <w:rPr>
          <w:sz w:val="28"/>
          <w:szCs w:val="28"/>
        </w:rPr>
        <w:t>2.1.</w:t>
      </w:r>
      <w:r w:rsidRPr="00E56E68">
        <w:rPr>
          <w:sz w:val="28"/>
          <w:szCs w:val="28"/>
        </w:rPr>
        <w:t xml:space="preserve"> пункт 2.3.22.1 Сборника излож</w:t>
      </w:r>
      <w:r>
        <w:rPr>
          <w:sz w:val="28"/>
          <w:szCs w:val="28"/>
        </w:rPr>
        <w:t>ен</w:t>
      </w:r>
      <w:r w:rsidRPr="00E56E68">
        <w:rPr>
          <w:sz w:val="28"/>
          <w:szCs w:val="28"/>
        </w:rPr>
        <w:t xml:space="preserve"> в следующей редакции:</w:t>
      </w:r>
    </w:p>
    <w:p w14:paraId="0B9ABF5E" w14:textId="77777777" w:rsidR="00E56E68" w:rsidRPr="00E56E68" w:rsidRDefault="00E56E68" w:rsidP="00E56E68">
      <w:pPr>
        <w:pStyle w:val="a3"/>
        <w:tabs>
          <w:tab w:val="left" w:pos="851"/>
        </w:tabs>
        <w:ind w:left="1069"/>
        <w:rPr>
          <w:sz w:val="28"/>
          <w:szCs w:val="28"/>
        </w:rPr>
      </w:pPr>
      <w:r w:rsidRPr="00E56E68">
        <w:rPr>
          <w:sz w:val="28"/>
          <w:szCs w:val="28"/>
        </w:rPr>
        <w:tab/>
        <w:t>«</w:t>
      </w:r>
    </w:p>
    <w:tbl>
      <w:tblPr>
        <w:tblW w:w="145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3564"/>
        <w:gridCol w:w="2450"/>
        <w:gridCol w:w="1195"/>
        <w:gridCol w:w="1235"/>
        <w:gridCol w:w="5236"/>
      </w:tblGrid>
      <w:tr w:rsidR="00E56E68" w:rsidRPr="0018299A" w14:paraId="584B5156" w14:textId="77777777" w:rsidTr="00C91184">
        <w:trPr>
          <w:trHeight w:val="540"/>
        </w:trPr>
        <w:tc>
          <w:tcPr>
            <w:tcW w:w="916" w:type="dxa"/>
            <w:shd w:val="clear" w:color="auto" w:fill="auto"/>
            <w:hideMark/>
          </w:tcPr>
          <w:p w14:paraId="4AAC23A2" w14:textId="77777777" w:rsidR="00E56E68" w:rsidRPr="0018299A" w:rsidRDefault="00E56E68" w:rsidP="00C91184">
            <w:r w:rsidRPr="0018299A">
              <w:t>2.3.22.1.</w:t>
            </w:r>
          </w:p>
        </w:tc>
        <w:tc>
          <w:tcPr>
            <w:tcW w:w="3564" w:type="dxa"/>
            <w:shd w:val="clear" w:color="auto" w:fill="auto"/>
            <w:hideMark/>
          </w:tcPr>
          <w:p w14:paraId="48DFD751" w14:textId="77777777" w:rsidR="00E56E68" w:rsidRPr="0018299A" w:rsidRDefault="00E56E68" w:rsidP="00C91184">
            <w:r w:rsidRPr="0018299A">
              <w:t>Перевод в российских рублях с карточек, эмитированных  Банком, в системе «Сбербанк-онлайн»  на счета получателей, открытые в банках Российской Федерации</w:t>
            </w:r>
          </w:p>
        </w:tc>
        <w:tc>
          <w:tcPr>
            <w:tcW w:w="2450" w:type="dxa"/>
            <w:shd w:val="clear" w:color="auto" w:fill="auto"/>
            <w:vAlign w:val="center"/>
            <w:hideMark/>
          </w:tcPr>
          <w:p w14:paraId="4E54139E" w14:textId="77777777" w:rsidR="00E56E68" w:rsidRPr="0018299A" w:rsidRDefault="00E56E68" w:rsidP="00C91184">
            <w:pPr>
              <w:jc w:val="center"/>
              <w:rPr>
                <w:bCs/>
              </w:rPr>
            </w:pPr>
            <w:r w:rsidRPr="0018299A">
              <w:rPr>
                <w:bCs/>
              </w:rPr>
              <w:t>1000 RUB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A818266" w14:textId="77777777" w:rsidR="00E56E68" w:rsidRPr="0018299A" w:rsidRDefault="00E56E68" w:rsidP="00C91184">
            <w:pPr>
              <w:jc w:val="center"/>
              <w:rPr>
                <w:bCs/>
              </w:rPr>
            </w:pPr>
            <w:r w:rsidRPr="0018299A">
              <w:rPr>
                <w:bCs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  <w:hideMark/>
          </w:tcPr>
          <w:p w14:paraId="2574290C" w14:textId="77777777" w:rsidR="00E56E68" w:rsidRPr="0018299A" w:rsidRDefault="00E56E68" w:rsidP="00C91184">
            <w:pPr>
              <w:jc w:val="center"/>
              <w:rPr>
                <w:bCs/>
              </w:rPr>
            </w:pPr>
            <w:r w:rsidRPr="0018299A">
              <w:rPr>
                <w:bCs/>
              </w:rPr>
              <w:t>-</w:t>
            </w:r>
          </w:p>
        </w:tc>
        <w:tc>
          <w:tcPr>
            <w:tcW w:w="5236" w:type="dxa"/>
            <w:shd w:val="clear" w:color="auto" w:fill="auto"/>
            <w:hideMark/>
          </w:tcPr>
          <w:p w14:paraId="7457685B" w14:textId="77777777" w:rsidR="00E56E68" w:rsidRPr="0018299A" w:rsidRDefault="00E56E68" w:rsidP="00C91184">
            <w:r w:rsidRPr="0018299A">
              <w:t>Отправка перевода осуществляется по системе SWIFT на счета  физических и юридических лиц. Списание суммы перевода и платы за ее выполнение со счетов в валюте, отличной от валюты перевода, осуществляется по курсу, установленному Банком для операций с банковскими платежными карточками на дату совершения операции.</w:t>
            </w:r>
          </w:p>
        </w:tc>
      </w:tr>
    </w:tbl>
    <w:p w14:paraId="20CF18A0" w14:textId="4A26B306" w:rsidR="00D708B3" w:rsidRPr="0018299A" w:rsidRDefault="00D708B3" w:rsidP="00E56E68">
      <w:pPr>
        <w:pStyle w:val="a3"/>
        <w:tabs>
          <w:tab w:val="left" w:pos="993"/>
        </w:tabs>
        <w:ind w:left="709"/>
        <w:jc w:val="both"/>
        <w:rPr>
          <w:sz w:val="28"/>
        </w:rPr>
      </w:pPr>
    </w:p>
    <w:tbl>
      <w:tblPr>
        <w:tblW w:w="14742" w:type="dxa"/>
        <w:tblInd w:w="108" w:type="dxa"/>
        <w:tblLook w:val="01E0" w:firstRow="1" w:lastRow="1" w:firstColumn="1" w:lastColumn="1" w:noHBand="0" w:noVBand="0"/>
      </w:tblPr>
      <w:tblGrid>
        <w:gridCol w:w="11482"/>
        <w:gridCol w:w="3260"/>
      </w:tblGrid>
      <w:tr w:rsidR="0018510A" w:rsidRPr="0018299A" w14:paraId="15E37B2D" w14:textId="77777777" w:rsidTr="009B6098">
        <w:trPr>
          <w:trHeight w:val="222"/>
        </w:trPr>
        <w:tc>
          <w:tcPr>
            <w:tcW w:w="11482" w:type="dxa"/>
          </w:tcPr>
          <w:p w14:paraId="1002B107" w14:textId="703CAD15" w:rsidR="0018510A" w:rsidRPr="0018299A" w:rsidRDefault="0018510A" w:rsidP="004A21FA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bottom"/>
          </w:tcPr>
          <w:p w14:paraId="524E035A" w14:textId="176A9E04" w:rsidR="0018510A" w:rsidRPr="0018299A" w:rsidRDefault="0018510A" w:rsidP="004A21FA">
            <w:pPr>
              <w:ind w:right="-7"/>
              <w:jc w:val="right"/>
              <w:rPr>
                <w:sz w:val="28"/>
                <w:szCs w:val="28"/>
              </w:rPr>
            </w:pPr>
          </w:p>
        </w:tc>
      </w:tr>
    </w:tbl>
    <w:p w14:paraId="52F91AE7" w14:textId="77777777" w:rsidR="009C07CC" w:rsidRPr="0018299A" w:rsidRDefault="009C07CC" w:rsidP="009818C8">
      <w:pPr>
        <w:jc w:val="both"/>
        <w:rPr>
          <w:sz w:val="28"/>
          <w:szCs w:val="28"/>
        </w:rPr>
      </w:pPr>
    </w:p>
    <w:sectPr w:rsidR="009C07CC" w:rsidRPr="0018299A" w:rsidSect="0016227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987"/>
    <w:multiLevelType w:val="hybridMultilevel"/>
    <w:tmpl w:val="4B1AB25A"/>
    <w:lvl w:ilvl="0" w:tplc="E2E4D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123F69"/>
    <w:multiLevelType w:val="multilevel"/>
    <w:tmpl w:val="FA06700A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">
    <w:nsid w:val="1C202A9C"/>
    <w:multiLevelType w:val="multilevel"/>
    <w:tmpl w:val="384E9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2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5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3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6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79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07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704" w:hanging="2160"/>
      </w:pPr>
      <w:rPr>
        <w:rFonts w:hint="default"/>
        <w:color w:val="000000"/>
      </w:rPr>
    </w:lvl>
  </w:abstractNum>
  <w:abstractNum w:abstractNumId="3">
    <w:nsid w:val="28D5362A"/>
    <w:multiLevelType w:val="multilevel"/>
    <w:tmpl w:val="4FCCC9B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color w:val="000000" w:themeColor="text1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3DC441D9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32D3E99"/>
    <w:multiLevelType w:val="multilevel"/>
    <w:tmpl w:val="67B62D6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8A863DC"/>
    <w:multiLevelType w:val="multilevel"/>
    <w:tmpl w:val="6DEC7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596A7134"/>
    <w:multiLevelType w:val="multilevel"/>
    <w:tmpl w:val="E0CA4A5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54932D8"/>
    <w:multiLevelType w:val="multilevel"/>
    <w:tmpl w:val="384E9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2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5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3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6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79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07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704" w:hanging="2160"/>
      </w:pPr>
      <w:rPr>
        <w:rFonts w:hint="default"/>
        <w:color w:val="000000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8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C35"/>
    <w:rsid w:val="0000197E"/>
    <w:rsid w:val="000042FA"/>
    <w:rsid w:val="00005B05"/>
    <w:rsid w:val="000153BF"/>
    <w:rsid w:val="0001786A"/>
    <w:rsid w:val="000264A6"/>
    <w:rsid w:val="00031D6E"/>
    <w:rsid w:val="000339D6"/>
    <w:rsid w:val="00037B42"/>
    <w:rsid w:val="00046659"/>
    <w:rsid w:val="000507EC"/>
    <w:rsid w:val="00054936"/>
    <w:rsid w:val="00055393"/>
    <w:rsid w:val="00055E9D"/>
    <w:rsid w:val="00057F10"/>
    <w:rsid w:val="00063694"/>
    <w:rsid w:val="00067667"/>
    <w:rsid w:val="00083C7E"/>
    <w:rsid w:val="00083F5A"/>
    <w:rsid w:val="00092A02"/>
    <w:rsid w:val="00094FDE"/>
    <w:rsid w:val="00096D75"/>
    <w:rsid w:val="00097187"/>
    <w:rsid w:val="000A7B10"/>
    <w:rsid w:val="000C0048"/>
    <w:rsid w:val="000C4E79"/>
    <w:rsid w:val="000D2AA6"/>
    <w:rsid w:val="000D558A"/>
    <w:rsid w:val="000D6207"/>
    <w:rsid w:val="000E3103"/>
    <w:rsid w:val="000F4757"/>
    <w:rsid w:val="000F73EF"/>
    <w:rsid w:val="0010481C"/>
    <w:rsid w:val="00106536"/>
    <w:rsid w:val="0011344B"/>
    <w:rsid w:val="00120CEA"/>
    <w:rsid w:val="00124F6D"/>
    <w:rsid w:val="00132468"/>
    <w:rsid w:val="001342BE"/>
    <w:rsid w:val="00134A09"/>
    <w:rsid w:val="001401ED"/>
    <w:rsid w:val="00155FBF"/>
    <w:rsid w:val="00157A25"/>
    <w:rsid w:val="00162270"/>
    <w:rsid w:val="001634AB"/>
    <w:rsid w:val="00175FA0"/>
    <w:rsid w:val="0018299A"/>
    <w:rsid w:val="00182DF2"/>
    <w:rsid w:val="00183AC0"/>
    <w:rsid w:val="0018510A"/>
    <w:rsid w:val="001851E2"/>
    <w:rsid w:val="0019093C"/>
    <w:rsid w:val="0019208F"/>
    <w:rsid w:val="001B20CF"/>
    <w:rsid w:val="001B446A"/>
    <w:rsid w:val="001C2107"/>
    <w:rsid w:val="001C50DE"/>
    <w:rsid w:val="001D4618"/>
    <w:rsid w:val="001D6D73"/>
    <w:rsid w:val="001E1AD0"/>
    <w:rsid w:val="001E3CFC"/>
    <w:rsid w:val="001E612C"/>
    <w:rsid w:val="001E7E5E"/>
    <w:rsid w:val="001F671B"/>
    <w:rsid w:val="00201D09"/>
    <w:rsid w:val="00205A1F"/>
    <w:rsid w:val="002069FD"/>
    <w:rsid w:val="00207C35"/>
    <w:rsid w:val="00211787"/>
    <w:rsid w:val="00212710"/>
    <w:rsid w:val="00223C0B"/>
    <w:rsid w:val="00240B92"/>
    <w:rsid w:val="00250128"/>
    <w:rsid w:val="002541FC"/>
    <w:rsid w:val="00256185"/>
    <w:rsid w:val="00256580"/>
    <w:rsid w:val="002572A5"/>
    <w:rsid w:val="002575EB"/>
    <w:rsid w:val="00270C7E"/>
    <w:rsid w:val="002765B5"/>
    <w:rsid w:val="00276B2E"/>
    <w:rsid w:val="0028340C"/>
    <w:rsid w:val="00293A51"/>
    <w:rsid w:val="002941BB"/>
    <w:rsid w:val="002C1A1C"/>
    <w:rsid w:val="002C2088"/>
    <w:rsid w:val="002C2B6D"/>
    <w:rsid w:val="002C4B87"/>
    <w:rsid w:val="002C4C98"/>
    <w:rsid w:val="002D095A"/>
    <w:rsid w:val="002D2458"/>
    <w:rsid w:val="002D4030"/>
    <w:rsid w:val="002D4BF3"/>
    <w:rsid w:val="002E12DD"/>
    <w:rsid w:val="002F4D8F"/>
    <w:rsid w:val="003049A8"/>
    <w:rsid w:val="00315A96"/>
    <w:rsid w:val="00315C47"/>
    <w:rsid w:val="00317DB1"/>
    <w:rsid w:val="00320437"/>
    <w:rsid w:val="00320691"/>
    <w:rsid w:val="003207F5"/>
    <w:rsid w:val="00336B8A"/>
    <w:rsid w:val="00341F08"/>
    <w:rsid w:val="0034237A"/>
    <w:rsid w:val="003426B0"/>
    <w:rsid w:val="003469B0"/>
    <w:rsid w:val="003536C5"/>
    <w:rsid w:val="00362419"/>
    <w:rsid w:val="00362F37"/>
    <w:rsid w:val="003635D6"/>
    <w:rsid w:val="003674CB"/>
    <w:rsid w:val="003714B6"/>
    <w:rsid w:val="00372707"/>
    <w:rsid w:val="003750E1"/>
    <w:rsid w:val="003811F3"/>
    <w:rsid w:val="00386545"/>
    <w:rsid w:val="00386ADD"/>
    <w:rsid w:val="00386E9C"/>
    <w:rsid w:val="0039037E"/>
    <w:rsid w:val="00392002"/>
    <w:rsid w:val="00392023"/>
    <w:rsid w:val="00394C6E"/>
    <w:rsid w:val="003A21FB"/>
    <w:rsid w:val="003A4FA3"/>
    <w:rsid w:val="003B140A"/>
    <w:rsid w:val="003B23EA"/>
    <w:rsid w:val="003B2CD7"/>
    <w:rsid w:val="003B3DDE"/>
    <w:rsid w:val="003B3FEB"/>
    <w:rsid w:val="003B6009"/>
    <w:rsid w:val="003C1115"/>
    <w:rsid w:val="003C61EE"/>
    <w:rsid w:val="003C75D9"/>
    <w:rsid w:val="003D2228"/>
    <w:rsid w:val="003D4B9F"/>
    <w:rsid w:val="003D585A"/>
    <w:rsid w:val="003D5972"/>
    <w:rsid w:val="003D5AE0"/>
    <w:rsid w:val="003E2E95"/>
    <w:rsid w:val="003E5B33"/>
    <w:rsid w:val="003F03BE"/>
    <w:rsid w:val="003F10AD"/>
    <w:rsid w:val="003F5900"/>
    <w:rsid w:val="00401B2F"/>
    <w:rsid w:val="00417AE7"/>
    <w:rsid w:val="004262E0"/>
    <w:rsid w:val="004348D1"/>
    <w:rsid w:val="00436110"/>
    <w:rsid w:val="00445230"/>
    <w:rsid w:val="00445C5B"/>
    <w:rsid w:val="00452AB9"/>
    <w:rsid w:val="00455CE6"/>
    <w:rsid w:val="00456B96"/>
    <w:rsid w:val="00457429"/>
    <w:rsid w:val="00462D83"/>
    <w:rsid w:val="004634EE"/>
    <w:rsid w:val="0046532D"/>
    <w:rsid w:val="0046539E"/>
    <w:rsid w:val="00474984"/>
    <w:rsid w:val="004840C3"/>
    <w:rsid w:val="00487A81"/>
    <w:rsid w:val="00490A39"/>
    <w:rsid w:val="00492BF4"/>
    <w:rsid w:val="004A21FA"/>
    <w:rsid w:val="004A7BD8"/>
    <w:rsid w:val="004A7C81"/>
    <w:rsid w:val="004B1DB2"/>
    <w:rsid w:val="004B54C6"/>
    <w:rsid w:val="004B683E"/>
    <w:rsid w:val="004C135B"/>
    <w:rsid w:val="004C1DC2"/>
    <w:rsid w:val="004C2AAB"/>
    <w:rsid w:val="004D2181"/>
    <w:rsid w:val="004D4EE3"/>
    <w:rsid w:val="004D6EBE"/>
    <w:rsid w:val="004E0D3D"/>
    <w:rsid w:val="004E441E"/>
    <w:rsid w:val="004E5919"/>
    <w:rsid w:val="004F274D"/>
    <w:rsid w:val="004F424E"/>
    <w:rsid w:val="004F5C22"/>
    <w:rsid w:val="004F6358"/>
    <w:rsid w:val="00500A82"/>
    <w:rsid w:val="005102D1"/>
    <w:rsid w:val="00515DB0"/>
    <w:rsid w:val="005230CB"/>
    <w:rsid w:val="00526FCF"/>
    <w:rsid w:val="00540BDF"/>
    <w:rsid w:val="005539D2"/>
    <w:rsid w:val="0056330E"/>
    <w:rsid w:val="0056431D"/>
    <w:rsid w:val="00570E60"/>
    <w:rsid w:val="00571999"/>
    <w:rsid w:val="005824BF"/>
    <w:rsid w:val="005950E6"/>
    <w:rsid w:val="005A5894"/>
    <w:rsid w:val="005B1E02"/>
    <w:rsid w:val="005E3E7F"/>
    <w:rsid w:val="005E5BA9"/>
    <w:rsid w:val="005F301F"/>
    <w:rsid w:val="006026E4"/>
    <w:rsid w:val="0060750E"/>
    <w:rsid w:val="00607BB0"/>
    <w:rsid w:val="006126AB"/>
    <w:rsid w:val="006243FD"/>
    <w:rsid w:val="006268F4"/>
    <w:rsid w:val="00627E17"/>
    <w:rsid w:val="00630890"/>
    <w:rsid w:val="00633278"/>
    <w:rsid w:val="0063734F"/>
    <w:rsid w:val="006477F8"/>
    <w:rsid w:val="00654335"/>
    <w:rsid w:val="00654674"/>
    <w:rsid w:val="006552DE"/>
    <w:rsid w:val="0065631D"/>
    <w:rsid w:val="006579C0"/>
    <w:rsid w:val="00661C52"/>
    <w:rsid w:val="00661C5C"/>
    <w:rsid w:val="006629D7"/>
    <w:rsid w:val="00665B67"/>
    <w:rsid w:val="00674C2E"/>
    <w:rsid w:val="0067781E"/>
    <w:rsid w:val="00684DB4"/>
    <w:rsid w:val="006904FD"/>
    <w:rsid w:val="006945DB"/>
    <w:rsid w:val="00696869"/>
    <w:rsid w:val="006A517E"/>
    <w:rsid w:val="006B1D0E"/>
    <w:rsid w:val="006C01CE"/>
    <w:rsid w:val="006C0B65"/>
    <w:rsid w:val="006F14BA"/>
    <w:rsid w:val="00702274"/>
    <w:rsid w:val="0070282E"/>
    <w:rsid w:val="007036C7"/>
    <w:rsid w:val="00703C2F"/>
    <w:rsid w:val="00706491"/>
    <w:rsid w:val="00707008"/>
    <w:rsid w:val="00712C12"/>
    <w:rsid w:val="00714A98"/>
    <w:rsid w:val="00724154"/>
    <w:rsid w:val="00726E04"/>
    <w:rsid w:val="007312B2"/>
    <w:rsid w:val="00734F07"/>
    <w:rsid w:val="00736616"/>
    <w:rsid w:val="00741502"/>
    <w:rsid w:val="0074163D"/>
    <w:rsid w:val="007572FD"/>
    <w:rsid w:val="00761A37"/>
    <w:rsid w:val="00761BC0"/>
    <w:rsid w:val="007623B7"/>
    <w:rsid w:val="00763E94"/>
    <w:rsid w:val="00764D1F"/>
    <w:rsid w:val="007718A8"/>
    <w:rsid w:val="0077436E"/>
    <w:rsid w:val="007773D0"/>
    <w:rsid w:val="007873A2"/>
    <w:rsid w:val="0079038D"/>
    <w:rsid w:val="00791482"/>
    <w:rsid w:val="0079315E"/>
    <w:rsid w:val="007A06B3"/>
    <w:rsid w:val="007A734B"/>
    <w:rsid w:val="007B3780"/>
    <w:rsid w:val="007C1DFF"/>
    <w:rsid w:val="007C2707"/>
    <w:rsid w:val="007C358F"/>
    <w:rsid w:val="007D419B"/>
    <w:rsid w:val="007E2F2D"/>
    <w:rsid w:val="007E7200"/>
    <w:rsid w:val="007F2951"/>
    <w:rsid w:val="007F544E"/>
    <w:rsid w:val="007F57FA"/>
    <w:rsid w:val="007F6F25"/>
    <w:rsid w:val="007F7489"/>
    <w:rsid w:val="00802C73"/>
    <w:rsid w:val="008100DD"/>
    <w:rsid w:val="00810ACA"/>
    <w:rsid w:val="00811A19"/>
    <w:rsid w:val="0082539E"/>
    <w:rsid w:val="0082539F"/>
    <w:rsid w:val="00825860"/>
    <w:rsid w:val="008258FD"/>
    <w:rsid w:val="008333DC"/>
    <w:rsid w:val="0085153B"/>
    <w:rsid w:val="00851F9D"/>
    <w:rsid w:val="0085261C"/>
    <w:rsid w:val="0085452B"/>
    <w:rsid w:val="00855B2B"/>
    <w:rsid w:val="0086234F"/>
    <w:rsid w:val="0086430A"/>
    <w:rsid w:val="00865F96"/>
    <w:rsid w:val="00870D35"/>
    <w:rsid w:val="00871D4F"/>
    <w:rsid w:val="00873567"/>
    <w:rsid w:val="008770C6"/>
    <w:rsid w:val="00877DDA"/>
    <w:rsid w:val="008853EC"/>
    <w:rsid w:val="0089644C"/>
    <w:rsid w:val="008A0314"/>
    <w:rsid w:val="008B4437"/>
    <w:rsid w:val="008B7E4B"/>
    <w:rsid w:val="008D4D71"/>
    <w:rsid w:val="008E0C00"/>
    <w:rsid w:val="008F4D55"/>
    <w:rsid w:val="008F63DF"/>
    <w:rsid w:val="00900D7A"/>
    <w:rsid w:val="00914149"/>
    <w:rsid w:val="00914E28"/>
    <w:rsid w:val="0091529B"/>
    <w:rsid w:val="0091630F"/>
    <w:rsid w:val="009274A2"/>
    <w:rsid w:val="00930C31"/>
    <w:rsid w:val="0093669A"/>
    <w:rsid w:val="009367D3"/>
    <w:rsid w:val="009423D6"/>
    <w:rsid w:val="009513A6"/>
    <w:rsid w:val="0095332F"/>
    <w:rsid w:val="00957FAA"/>
    <w:rsid w:val="00965167"/>
    <w:rsid w:val="009708FA"/>
    <w:rsid w:val="0097247A"/>
    <w:rsid w:val="009749AE"/>
    <w:rsid w:val="0098034B"/>
    <w:rsid w:val="00980E79"/>
    <w:rsid w:val="009818C8"/>
    <w:rsid w:val="00991D9A"/>
    <w:rsid w:val="00992E64"/>
    <w:rsid w:val="009934DD"/>
    <w:rsid w:val="009A022D"/>
    <w:rsid w:val="009A1376"/>
    <w:rsid w:val="009A3B38"/>
    <w:rsid w:val="009A6E6E"/>
    <w:rsid w:val="009B6098"/>
    <w:rsid w:val="009B6B4F"/>
    <w:rsid w:val="009C07CC"/>
    <w:rsid w:val="009D0A07"/>
    <w:rsid w:val="009E043D"/>
    <w:rsid w:val="009E0AAD"/>
    <w:rsid w:val="009F242B"/>
    <w:rsid w:val="00A05F79"/>
    <w:rsid w:val="00A15FEC"/>
    <w:rsid w:val="00A21A65"/>
    <w:rsid w:val="00A22A0F"/>
    <w:rsid w:val="00A25F71"/>
    <w:rsid w:val="00A3331A"/>
    <w:rsid w:val="00A54BE7"/>
    <w:rsid w:val="00A54FE0"/>
    <w:rsid w:val="00A55091"/>
    <w:rsid w:val="00A555DD"/>
    <w:rsid w:val="00A560E8"/>
    <w:rsid w:val="00A634C6"/>
    <w:rsid w:val="00A65B9D"/>
    <w:rsid w:val="00A6695D"/>
    <w:rsid w:val="00A7124A"/>
    <w:rsid w:val="00A71514"/>
    <w:rsid w:val="00A77592"/>
    <w:rsid w:val="00A83AE7"/>
    <w:rsid w:val="00A93912"/>
    <w:rsid w:val="00A940C7"/>
    <w:rsid w:val="00AA0723"/>
    <w:rsid w:val="00AA63C8"/>
    <w:rsid w:val="00AA7DE0"/>
    <w:rsid w:val="00AB162D"/>
    <w:rsid w:val="00AB3184"/>
    <w:rsid w:val="00AB779B"/>
    <w:rsid w:val="00AB7DB3"/>
    <w:rsid w:val="00AC198F"/>
    <w:rsid w:val="00AC253E"/>
    <w:rsid w:val="00AC76C1"/>
    <w:rsid w:val="00AD3728"/>
    <w:rsid w:val="00AD3DF1"/>
    <w:rsid w:val="00AE03A7"/>
    <w:rsid w:val="00AE6D4B"/>
    <w:rsid w:val="00AE708F"/>
    <w:rsid w:val="00B0555F"/>
    <w:rsid w:val="00B06D9D"/>
    <w:rsid w:val="00B07224"/>
    <w:rsid w:val="00B105D4"/>
    <w:rsid w:val="00B11736"/>
    <w:rsid w:val="00B12E25"/>
    <w:rsid w:val="00B27A32"/>
    <w:rsid w:val="00B27BE6"/>
    <w:rsid w:val="00B304C1"/>
    <w:rsid w:val="00B345D3"/>
    <w:rsid w:val="00B40321"/>
    <w:rsid w:val="00B410E8"/>
    <w:rsid w:val="00B418E9"/>
    <w:rsid w:val="00B46920"/>
    <w:rsid w:val="00B51D75"/>
    <w:rsid w:val="00B54435"/>
    <w:rsid w:val="00B64E27"/>
    <w:rsid w:val="00B70FF1"/>
    <w:rsid w:val="00B73011"/>
    <w:rsid w:val="00B77835"/>
    <w:rsid w:val="00B85F6B"/>
    <w:rsid w:val="00B9426E"/>
    <w:rsid w:val="00B94DFA"/>
    <w:rsid w:val="00BA451A"/>
    <w:rsid w:val="00BA4AC4"/>
    <w:rsid w:val="00BA6FF0"/>
    <w:rsid w:val="00BB089D"/>
    <w:rsid w:val="00BB35FA"/>
    <w:rsid w:val="00BB61C6"/>
    <w:rsid w:val="00BC0405"/>
    <w:rsid w:val="00BC20D3"/>
    <w:rsid w:val="00BC73D1"/>
    <w:rsid w:val="00BD146B"/>
    <w:rsid w:val="00BE419D"/>
    <w:rsid w:val="00BE7523"/>
    <w:rsid w:val="00BE7AA4"/>
    <w:rsid w:val="00BF6035"/>
    <w:rsid w:val="00C14DBB"/>
    <w:rsid w:val="00C17EF5"/>
    <w:rsid w:val="00C2791F"/>
    <w:rsid w:val="00C30934"/>
    <w:rsid w:val="00C327F2"/>
    <w:rsid w:val="00C34D39"/>
    <w:rsid w:val="00C36907"/>
    <w:rsid w:val="00C40177"/>
    <w:rsid w:val="00C40249"/>
    <w:rsid w:val="00C41DA4"/>
    <w:rsid w:val="00C45FE2"/>
    <w:rsid w:val="00C5791A"/>
    <w:rsid w:val="00C61AFA"/>
    <w:rsid w:val="00C61B85"/>
    <w:rsid w:val="00C631BA"/>
    <w:rsid w:val="00C63BA2"/>
    <w:rsid w:val="00C64294"/>
    <w:rsid w:val="00C64F7A"/>
    <w:rsid w:val="00C67D7A"/>
    <w:rsid w:val="00C74F98"/>
    <w:rsid w:val="00C83B29"/>
    <w:rsid w:val="00C9290C"/>
    <w:rsid w:val="00C92D16"/>
    <w:rsid w:val="00CA43C2"/>
    <w:rsid w:val="00CE183C"/>
    <w:rsid w:val="00CE1D7D"/>
    <w:rsid w:val="00CE7446"/>
    <w:rsid w:val="00D067DB"/>
    <w:rsid w:val="00D07EC5"/>
    <w:rsid w:val="00D1667F"/>
    <w:rsid w:val="00D1738E"/>
    <w:rsid w:val="00D21C98"/>
    <w:rsid w:val="00D31A45"/>
    <w:rsid w:val="00D36589"/>
    <w:rsid w:val="00D3662E"/>
    <w:rsid w:val="00D404C2"/>
    <w:rsid w:val="00D40E2E"/>
    <w:rsid w:val="00D4448E"/>
    <w:rsid w:val="00D46081"/>
    <w:rsid w:val="00D63381"/>
    <w:rsid w:val="00D641EE"/>
    <w:rsid w:val="00D671EE"/>
    <w:rsid w:val="00D708B3"/>
    <w:rsid w:val="00D70D3A"/>
    <w:rsid w:val="00D72A32"/>
    <w:rsid w:val="00D73A0E"/>
    <w:rsid w:val="00D81E7B"/>
    <w:rsid w:val="00D853BE"/>
    <w:rsid w:val="00D86749"/>
    <w:rsid w:val="00D869A3"/>
    <w:rsid w:val="00D91080"/>
    <w:rsid w:val="00D911D2"/>
    <w:rsid w:val="00D92BB6"/>
    <w:rsid w:val="00DA0A12"/>
    <w:rsid w:val="00DA5E3B"/>
    <w:rsid w:val="00DB150C"/>
    <w:rsid w:val="00DC0D16"/>
    <w:rsid w:val="00DC10D3"/>
    <w:rsid w:val="00DC123E"/>
    <w:rsid w:val="00DC1332"/>
    <w:rsid w:val="00DC1593"/>
    <w:rsid w:val="00DC2D44"/>
    <w:rsid w:val="00DD0401"/>
    <w:rsid w:val="00DD1AAA"/>
    <w:rsid w:val="00DD30EF"/>
    <w:rsid w:val="00DD3C9E"/>
    <w:rsid w:val="00DD437C"/>
    <w:rsid w:val="00DE1565"/>
    <w:rsid w:val="00DE39BA"/>
    <w:rsid w:val="00DE63CB"/>
    <w:rsid w:val="00DE72EA"/>
    <w:rsid w:val="00DF35F6"/>
    <w:rsid w:val="00DF3701"/>
    <w:rsid w:val="00E008A0"/>
    <w:rsid w:val="00E04E48"/>
    <w:rsid w:val="00E11431"/>
    <w:rsid w:val="00E13379"/>
    <w:rsid w:val="00E13634"/>
    <w:rsid w:val="00E20CDE"/>
    <w:rsid w:val="00E2290A"/>
    <w:rsid w:val="00E32A93"/>
    <w:rsid w:val="00E4081B"/>
    <w:rsid w:val="00E41616"/>
    <w:rsid w:val="00E41CF0"/>
    <w:rsid w:val="00E43793"/>
    <w:rsid w:val="00E500EA"/>
    <w:rsid w:val="00E56E68"/>
    <w:rsid w:val="00E612BD"/>
    <w:rsid w:val="00E64227"/>
    <w:rsid w:val="00E6440F"/>
    <w:rsid w:val="00E74EDD"/>
    <w:rsid w:val="00E9003E"/>
    <w:rsid w:val="00E95BAB"/>
    <w:rsid w:val="00EA5AB1"/>
    <w:rsid w:val="00EB3641"/>
    <w:rsid w:val="00EB51A7"/>
    <w:rsid w:val="00EB6EA1"/>
    <w:rsid w:val="00EC0D94"/>
    <w:rsid w:val="00EC1899"/>
    <w:rsid w:val="00EC31BA"/>
    <w:rsid w:val="00ED48C1"/>
    <w:rsid w:val="00ED78A1"/>
    <w:rsid w:val="00EE25D0"/>
    <w:rsid w:val="00EF009E"/>
    <w:rsid w:val="00EF2ABB"/>
    <w:rsid w:val="00EF4FF5"/>
    <w:rsid w:val="00F017F5"/>
    <w:rsid w:val="00F04AC8"/>
    <w:rsid w:val="00F04B10"/>
    <w:rsid w:val="00F150F5"/>
    <w:rsid w:val="00F20815"/>
    <w:rsid w:val="00F21A85"/>
    <w:rsid w:val="00F275EA"/>
    <w:rsid w:val="00F31022"/>
    <w:rsid w:val="00F317C3"/>
    <w:rsid w:val="00F329D8"/>
    <w:rsid w:val="00F34060"/>
    <w:rsid w:val="00F37EA7"/>
    <w:rsid w:val="00F42744"/>
    <w:rsid w:val="00F4568C"/>
    <w:rsid w:val="00F45B28"/>
    <w:rsid w:val="00F50C5F"/>
    <w:rsid w:val="00F50EC5"/>
    <w:rsid w:val="00F54FD8"/>
    <w:rsid w:val="00F625F9"/>
    <w:rsid w:val="00F77D1E"/>
    <w:rsid w:val="00F803CA"/>
    <w:rsid w:val="00F838D8"/>
    <w:rsid w:val="00F87423"/>
    <w:rsid w:val="00F96745"/>
    <w:rsid w:val="00F97F9F"/>
    <w:rsid w:val="00F97FA2"/>
    <w:rsid w:val="00FA42C0"/>
    <w:rsid w:val="00FA5CDF"/>
    <w:rsid w:val="00FA7727"/>
    <w:rsid w:val="00FB487D"/>
    <w:rsid w:val="00FB57B5"/>
    <w:rsid w:val="00FC6C39"/>
    <w:rsid w:val="00FD18A3"/>
    <w:rsid w:val="00FD30A1"/>
    <w:rsid w:val="00FD3429"/>
    <w:rsid w:val="00FE5596"/>
    <w:rsid w:val="00FE652C"/>
    <w:rsid w:val="00FF2A4B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9F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F63DF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F6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F63DF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8964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964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896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96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DC159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C159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D70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rsid w:val="00C45FE2"/>
  </w:style>
  <w:style w:type="character" w:customStyle="1" w:styleId="a8">
    <w:name w:val="Текст сноски Знак"/>
    <w:basedOn w:val="a0"/>
    <w:link w:val="a9"/>
    <w:uiPriority w:val="99"/>
    <w:semiHidden/>
    <w:rsid w:val="00E008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8"/>
    <w:uiPriority w:val="99"/>
    <w:semiHidden/>
    <w:unhideWhenUsed/>
    <w:rsid w:val="00E008A0"/>
  </w:style>
  <w:style w:type="character" w:customStyle="1" w:styleId="aa">
    <w:name w:val="Текст выноски Знак"/>
    <w:basedOn w:val="a0"/>
    <w:link w:val="ab"/>
    <w:rsid w:val="00E008A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nhideWhenUsed/>
    <w:rsid w:val="00E008A0"/>
    <w:rPr>
      <w:rFonts w:ascii="Tahoma" w:hAnsi="Tahoma" w:cs="Tahoma"/>
      <w:sz w:val="16"/>
      <w:szCs w:val="16"/>
    </w:rPr>
  </w:style>
  <w:style w:type="paragraph" w:styleId="23">
    <w:name w:val="Body Text Indent 2"/>
    <w:basedOn w:val="a"/>
    <w:link w:val="24"/>
    <w:uiPriority w:val="99"/>
    <w:semiHidden/>
    <w:rsid w:val="008B443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B44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rsid w:val="003049A8"/>
    <w:rPr>
      <w:sz w:val="24"/>
      <w:szCs w:val="24"/>
    </w:rPr>
  </w:style>
  <w:style w:type="character" w:styleId="ad">
    <w:name w:val="footnote reference"/>
    <w:basedOn w:val="a0"/>
    <w:uiPriority w:val="99"/>
    <w:semiHidden/>
    <w:unhideWhenUsed/>
    <w:rsid w:val="00AC76C1"/>
    <w:rPr>
      <w:vertAlign w:val="superscript"/>
    </w:rPr>
  </w:style>
  <w:style w:type="paragraph" w:customStyle="1" w:styleId="ConsPlusNormal">
    <w:name w:val="ConsPlusNormal"/>
    <w:rsid w:val="00AC7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A83AE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83AE7"/>
  </w:style>
  <w:style w:type="character" w:customStyle="1" w:styleId="af0">
    <w:name w:val="Текст примечания Знак"/>
    <w:basedOn w:val="a0"/>
    <w:link w:val="af"/>
    <w:uiPriority w:val="99"/>
    <w:semiHidden/>
    <w:rsid w:val="00A83A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83AE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83A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Hyperlink"/>
    <w:basedOn w:val="a0"/>
    <w:uiPriority w:val="99"/>
    <w:semiHidden/>
    <w:unhideWhenUsed/>
    <w:rsid w:val="002834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F63DF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F6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F63DF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8964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964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896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96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DC159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C159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D70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rsid w:val="00C45FE2"/>
  </w:style>
  <w:style w:type="character" w:customStyle="1" w:styleId="a8">
    <w:name w:val="Текст сноски Знак"/>
    <w:basedOn w:val="a0"/>
    <w:link w:val="a9"/>
    <w:uiPriority w:val="99"/>
    <w:semiHidden/>
    <w:rsid w:val="00E008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8"/>
    <w:uiPriority w:val="99"/>
    <w:semiHidden/>
    <w:unhideWhenUsed/>
    <w:rsid w:val="00E008A0"/>
  </w:style>
  <w:style w:type="character" w:customStyle="1" w:styleId="aa">
    <w:name w:val="Текст выноски Знак"/>
    <w:basedOn w:val="a0"/>
    <w:link w:val="ab"/>
    <w:rsid w:val="00E008A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nhideWhenUsed/>
    <w:rsid w:val="00E008A0"/>
    <w:rPr>
      <w:rFonts w:ascii="Tahoma" w:hAnsi="Tahoma" w:cs="Tahoma"/>
      <w:sz w:val="16"/>
      <w:szCs w:val="16"/>
    </w:rPr>
  </w:style>
  <w:style w:type="paragraph" w:styleId="23">
    <w:name w:val="Body Text Indent 2"/>
    <w:basedOn w:val="a"/>
    <w:link w:val="24"/>
    <w:uiPriority w:val="99"/>
    <w:semiHidden/>
    <w:rsid w:val="008B443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B44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rsid w:val="003049A8"/>
    <w:rPr>
      <w:sz w:val="24"/>
      <w:szCs w:val="24"/>
    </w:rPr>
  </w:style>
  <w:style w:type="character" w:styleId="ad">
    <w:name w:val="footnote reference"/>
    <w:basedOn w:val="a0"/>
    <w:uiPriority w:val="99"/>
    <w:semiHidden/>
    <w:unhideWhenUsed/>
    <w:rsid w:val="00AC76C1"/>
    <w:rPr>
      <w:vertAlign w:val="superscript"/>
    </w:rPr>
  </w:style>
  <w:style w:type="paragraph" w:customStyle="1" w:styleId="ConsPlusNormal">
    <w:name w:val="ConsPlusNormal"/>
    <w:rsid w:val="00AC7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A83AE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83AE7"/>
  </w:style>
  <w:style w:type="character" w:customStyle="1" w:styleId="af0">
    <w:name w:val="Текст примечания Знак"/>
    <w:basedOn w:val="a0"/>
    <w:link w:val="af"/>
    <w:uiPriority w:val="99"/>
    <w:semiHidden/>
    <w:rsid w:val="00A83A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83AE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83A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Hyperlink"/>
    <w:basedOn w:val="a0"/>
    <w:uiPriority w:val="99"/>
    <w:semiHidden/>
    <w:unhideWhenUsed/>
    <w:rsid w:val="002834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900A0-5F47-4CDC-A7A4-1A2F99FD4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Юлия</dc:creator>
  <cp:lastModifiedBy>Администратор</cp:lastModifiedBy>
  <cp:revision>2</cp:revision>
  <dcterms:created xsi:type="dcterms:W3CDTF">2020-03-20T07:52:00Z</dcterms:created>
  <dcterms:modified xsi:type="dcterms:W3CDTF">2020-03-20T07:52:00Z</dcterms:modified>
</cp:coreProperties>
</file>